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F36F82" w14:textId="574DB710" w:rsidR="00411072" w:rsidRPr="00D918C7" w:rsidRDefault="004F5F88" w:rsidP="00541755">
      <w:pPr>
        <w:pBdr>
          <w:top w:val="single" w:sz="4" w:space="1" w:color="auto"/>
          <w:left w:val="single" w:sz="4" w:space="4" w:color="auto"/>
          <w:bottom w:val="single" w:sz="4" w:space="1" w:color="auto"/>
          <w:right w:val="single" w:sz="4" w:space="4" w:color="auto"/>
        </w:pBdr>
        <w:shd w:val="clear" w:color="auto" w:fill="99CC00"/>
        <w:jc w:val="center"/>
        <w:rPr>
          <w:rFonts w:ascii="Corbel" w:hAnsi="Corbel"/>
          <w:b/>
          <w:sz w:val="72"/>
        </w:rPr>
      </w:pPr>
      <w:r>
        <w:rPr>
          <w:rFonts w:ascii="Corbel" w:hAnsi="Corbel"/>
          <w:b/>
          <w:sz w:val="72"/>
        </w:rPr>
        <w:t>Mois de la Recherche Étudiante en N</w:t>
      </w:r>
      <w:r w:rsidR="007360BD" w:rsidRPr="00D918C7">
        <w:rPr>
          <w:rFonts w:ascii="Corbel" w:hAnsi="Corbel"/>
          <w:b/>
          <w:sz w:val="72"/>
        </w:rPr>
        <w:t>utrition</w:t>
      </w:r>
    </w:p>
    <w:p w14:paraId="0309ABE4" w14:textId="77777777" w:rsidR="007360BD" w:rsidRPr="00D918C7" w:rsidRDefault="007360BD" w:rsidP="007360BD">
      <w:pPr>
        <w:rPr>
          <w:rFonts w:ascii="Corbel" w:hAnsi="Corbel"/>
        </w:rPr>
      </w:pPr>
    </w:p>
    <w:p w14:paraId="15BAB7A9" w14:textId="77777777" w:rsidR="00D918C7" w:rsidRDefault="00D918C7" w:rsidP="00D918C7">
      <w:pPr>
        <w:jc w:val="center"/>
        <w:rPr>
          <w:rFonts w:ascii="Corbel" w:hAnsi="Corbel"/>
        </w:rPr>
      </w:pPr>
    </w:p>
    <w:p w14:paraId="0F666CAC" w14:textId="77777777" w:rsidR="00D918C7" w:rsidRPr="00F92EFC" w:rsidRDefault="00D918C7" w:rsidP="00D918C7">
      <w:pPr>
        <w:jc w:val="center"/>
        <w:rPr>
          <w:rFonts w:ascii="Corbel" w:hAnsi="Corbel"/>
          <w:b/>
          <w:sz w:val="44"/>
        </w:rPr>
      </w:pPr>
      <w:r w:rsidRPr="00F92EFC">
        <w:rPr>
          <w:rFonts w:ascii="Corbel" w:hAnsi="Corbel"/>
          <w:b/>
          <w:sz w:val="44"/>
        </w:rPr>
        <w:t xml:space="preserve">5 à 7 Scientifique </w:t>
      </w:r>
    </w:p>
    <w:p w14:paraId="7A8A0A88" w14:textId="2B35561F" w:rsidR="00D918C7" w:rsidRDefault="00D23C76" w:rsidP="00D918C7">
      <w:pPr>
        <w:jc w:val="center"/>
        <w:rPr>
          <w:rFonts w:ascii="Corbel" w:hAnsi="Corbel"/>
          <w:sz w:val="36"/>
        </w:rPr>
      </w:pPr>
      <w:r>
        <w:rPr>
          <w:rFonts w:ascii="Corbel" w:hAnsi="Corbel"/>
          <w:sz w:val="36"/>
        </w:rPr>
        <w:t>Jeudi le 19 mars 2015</w:t>
      </w:r>
    </w:p>
    <w:p w14:paraId="3835B47C" w14:textId="3366A6DD" w:rsidR="00D23C76" w:rsidRDefault="00D23C76" w:rsidP="00D918C7">
      <w:pPr>
        <w:jc w:val="center"/>
        <w:rPr>
          <w:rFonts w:ascii="Corbel" w:hAnsi="Corbel"/>
          <w:sz w:val="36"/>
        </w:rPr>
      </w:pPr>
      <w:r>
        <w:rPr>
          <w:rFonts w:ascii="Corbel" w:hAnsi="Corbel"/>
          <w:sz w:val="36"/>
        </w:rPr>
        <w:t>17h00 à 19h00</w:t>
      </w:r>
    </w:p>
    <w:p w14:paraId="7F59CEFC" w14:textId="041C35F2" w:rsidR="00D23C76" w:rsidRDefault="00D23C76" w:rsidP="00D918C7">
      <w:pPr>
        <w:jc w:val="center"/>
        <w:rPr>
          <w:rFonts w:ascii="Corbel" w:hAnsi="Corbel"/>
          <w:sz w:val="36"/>
        </w:rPr>
      </w:pPr>
      <w:r>
        <w:rPr>
          <w:rFonts w:ascii="Corbel" w:hAnsi="Corbel"/>
          <w:sz w:val="36"/>
        </w:rPr>
        <w:t>Local 3208 du Pavillon Liliane-de-Stewart</w:t>
      </w:r>
    </w:p>
    <w:p w14:paraId="2513FF41" w14:textId="77777777" w:rsidR="007360BD" w:rsidRDefault="007360BD" w:rsidP="00D918C7">
      <w:pPr>
        <w:jc w:val="center"/>
        <w:rPr>
          <w:rFonts w:ascii="Corbel" w:hAnsi="Corbel"/>
        </w:rPr>
      </w:pPr>
    </w:p>
    <w:p w14:paraId="5753303F" w14:textId="77777777" w:rsidR="00D23C76" w:rsidRPr="00D918C7" w:rsidRDefault="00D23C76" w:rsidP="00D918C7">
      <w:pPr>
        <w:jc w:val="center"/>
        <w:rPr>
          <w:rFonts w:ascii="Corbel" w:hAnsi="Corbel"/>
        </w:rPr>
      </w:pPr>
    </w:p>
    <w:p w14:paraId="0B3427A7" w14:textId="77777777" w:rsidR="007360BD" w:rsidRPr="00F92EFC" w:rsidRDefault="007360BD" w:rsidP="00D918C7">
      <w:pPr>
        <w:jc w:val="center"/>
        <w:rPr>
          <w:rFonts w:ascii="Corbel" w:hAnsi="Corbel"/>
          <w:b/>
          <w:sz w:val="44"/>
        </w:rPr>
      </w:pPr>
      <w:r w:rsidRPr="00F92EFC">
        <w:rPr>
          <w:rFonts w:ascii="Corbel" w:hAnsi="Corbel"/>
          <w:b/>
          <w:sz w:val="44"/>
        </w:rPr>
        <w:t>Application de la génomique en nutrition</w:t>
      </w:r>
    </w:p>
    <w:p w14:paraId="6AE1DD46" w14:textId="20ADC003" w:rsidR="007360BD" w:rsidRPr="00F92EFC" w:rsidRDefault="00D23C76" w:rsidP="00D918C7">
      <w:pPr>
        <w:jc w:val="center"/>
        <w:rPr>
          <w:rFonts w:ascii="Corbel" w:hAnsi="Corbel"/>
          <w:sz w:val="36"/>
        </w:rPr>
      </w:pPr>
      <w:r>
        <w:rPr>
          <w:rFonts w:ascii="Corbel" w:hAnsi="Corbel"/>
          <w:sz w:val="36"/>
        </w:rPr>
        <w:t>Présentation</w:t>
      </w:r>
      <w:r w:rsidR="007360BD" w:rsidRPr="00F92EFC">
        <w:rPr>
          <w:rFonts w:ascii="Corbel" w:hAnsi="Corbel"/>
          <w:sz w:val="36"/>
        </w:rPr>
        <w:t xml:space="preserve"> par Marie-Claude Vohl, chercheure à l’INAF</w:t>
      </w:r>
      <w:r>
        <w:rPr>
          <w:rFonts w:ascii="Corbel" w:hAnsi="Corbel"/>
          <w:sz w:val="36"/>
        </w:rPr>
        <w:t xml:space="preserve"> et professeure à l’École de N</w:t>
      </w:r>
      <w:r w:rsidR="00411072" w:rsidRPr="00F92EFC">
        <w:rPr>
          <w:rFonts w:ascii="Corbel" w:hAnsi="Corbel"/>
          <w:sz w:val="36"/>
        </w:rPr>
        <w:t>utrition de l’Université Laval</w:t>
      </w:r>
    </w:p>
    <w:p w14:paraId="5C93E1FE" w14:textId="77777777" w:rsidR="007360BD" w:rsidRPr="00D918C7" w:rsidRDefault="007360BD" w:rsidP="007360BD">
      <w:pPr>
        <w:rPr>
          <w:rFonts w:ascii="Corbel" w:hAnsi="Corbel"/>
        </w:rPr>
      </w:pPr>
    </w:p>
    <w:p w14:paraId="79A6889F" w14:textId="77777777" w:rsidR="008D3110" w:rsidRDefault="008D3110" w:rsidP="00D23C76">
      <w:pPr>
        <w:jc w:val="center"/>
        <w:rPr>
          <w:rFonts w:ascii="Corbel" w:hAnsi="Corbel"/>
        </w:rPr>
      </w:pPr>
    </w:p>
    <w:p w14:paraId="38828879" w14:textId="3569CECA" w:rsidR="007360BD" w:rsidRPr="00D918C7" w:rsidRDefault="00013434" w:rsidP="00D23C76">
      <w:pPr>
        <w:jc w:val="center"/>
        <w:rPr>
          <w:rFonts w:ascii="Corbel" w:hAnsi="Corbel"/>
        </w:rPr>
      </w:pPr>
      <w:r>
        <w:rPr>
          <w:rFonts w:ascii="Corbel" w:hAnsi="Corbel"/>
          <w:noProof/>
          <w:lang w:val="en-US"/>
        </w:rPr>
        <w:drawing>
          <wp:inline distT="0" distB="0" distL="0" distR="0" wp14:anchorId="6A1C8209" wp14:editId="51F5E0A0">
            <wp:extent cx="2854960" cy="1026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4960" cy="1026160"/>
                    </a:xfrm>
                    <a:prstGeom prst="rect">
                      <a:avLst/>
                    </a:prstGeom>
                    <a:noFill/>
                    <a:ln>
                      <a:noFill/>
                    </a:ln>
                  </pic:spPr>
                </pic:pic>
              </a:graphicData>
            </a:graphic>
          </wp:inline>
        </w:drawing>
      </w:r>
    </w:p>
    <w:p w14:paraId="02BA5DBB" w14:textId="77777777" w:rsidR="007360BD" w:rsidRPr="00D918C7" w:rsidRDefault="007360BD" w:rsidP="007360BD">
      <w:pPr>
        <w:rPr>
          <w:rFonts w:ascii="Corbel" w:hAnsi="Corbel"/>
        </w:rPr>
      </w:pPr>
    </w:p>
    <w:p w14:paraId="22C702E8" w14:textId="77777777" w:rsidR="007360BD" w:rsidRPr="00D918C7" w:rsidRDefault="007360BD" w:rsidP="007360BD">
      <w:pPr>
        <w:rPr>
          <w:rFonts w:ascii="Corbel" w:hAnsi="Corbel"/>
        </w:rPr>
      </w:pPr>
    </w:p>
    <w:p w14:paraId="45764FC6" w14:textId="2D6EB362" w:rsidR="00F92EFC" w:rsidRPr="00D918C7" w:rsidRDefault="00D23C76" w:rsidP="00F92EFC">
      <w:pPr>
        <w:jc w:val="center"/>
        <w:rPr>
          <w:rFonts w:ascii="Corbel" w:hAnsi="Corbel"/>
          <w:sz w:val="36"/>
        </w:rPr>
      </w:pPr>
      <w:r>
        <w:rPr>
          <w:rFonts w:ascii="Corbel" w:hAnsi="Corbel"/>
          <w:sz w:val="36"/>
        </w:rPr>
        <w:t>É</w:t>
      </w:r>
      <w:r w:rsidR="00F92EFC">
        <w:rPr>
          <w:rFonts w:ascii="Corbel" w:hAnsi="Corbel"/>
          <w:sz w:val="36"/>
        </w:rPr>
        <w:t>vénement p</w:t>
      </w:r>
      <w:r w:rsidR="00F92EFC" w:rsidRPr="00D918C7">
        <w:rPr>
          <w:rFonts w:ascii="Corbel" w:hAnsi="Corbel"/>
          <w:sz w:val="36"/>
        </w:rPr>
        <w:t>résenté par vos représentantes étudiantes</w:t>
      </w:r>
      <w:r w:rsidR="00013434">
        <w:rPr>
          <w:rFonts w:ascii="Corbel" w:hAnsi="Corbel"/>
          <w:sz w:val="36"/>
        </w:rPr>
        <w:t>, grâce à l’appui financier du FICSUM</w:t>
      </w:r>
    </w:p>
    <w:p w14:paraId="6CA12E5F" w14:textId="77777777" w:rsidR="007360BD" w:rsidRPr="00D918C7" w:rsidRDefault="007360BD" w:rsidP="007360BD">
      <w:pPr>
        <w:rPr>
          <w:rFonts w:ascii="Corbel" w:hAnsi="Corbel"/>
        </w:rPr>
      </w:pPr>
    </w:p>
    <w:p w14:paraId="7E7CEC31" w14:textId="77777777" w:rsidR="007360BD" w:rsidRPr="00D918C7" w:rsidRDefault="007360BD" w:rsidP="007360BD">
      <w:pPr>
        <w:rPr>
          <w:rFonts w:ascii="Corbel" w:hAnsi="Corbel"/>
        </w:rPr>
      </w:pPr>
    </w:p>
    <w:p w14:paraId="197E1368" w14:textId="1D93F3A0" w:rsidR="007360BD" w:rsidRPr="00D918C7" w:rsidRDefault="00D23C76" w:rsidP="00D23C76">
      <w:pPr>
        <w:jc w:val="center"/>
        <w:rPr>
          <w:rFonts w:ascii="Corbel" w:hAnsi="Corbel"/>
        </w:rPr>
      </w:pPr>
      <w:r>
        <w:rPr>
          <w:noProof/>
          <w:lang w:val="en-US"/>
        </w:rPr>
        <w:drawing>
          <wp:inline distT="0" distB="0" distL="0" distR="0" wp14:anchorId="4FF6066F" wp14:editId="70F3E2DD">
            <wp:extent cx="3886200" cy="1017377"/>
            <wp:effectExtent l="0" t="0" r="0" b="0"/>
            <wp:docPr id="2" name="Picture 2" descr="C:\Users\Vincent\Dropbox\CPM 2015-Résumés prés\bande FICS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nt\Dropbox\CPM 2015-Résumés prés\bande FICSUM.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87687" cy="1017766"/>
                    </a:xfrm>
                    <a:prstGeom prst="rect">
                      <a:avLst/>
                    </a:prstGeom>
                    <a:noFill/>
                    <a:ln>
                      <a:noFill/>
                    </a:ln>
                  </pic:spPr>
                </pic:pic>
              </a:graphicData>
            </a:graphic>
          </wp:inline>
        </w:drawing>
      </w:r>
    </w:p>
    <w:p w14:paraId="14BB3D26" w14:textId="77777777" w:rsidR="007360BD" w:rsidRDefault="007360BD" w:rsidP="007360BD">
      <w:pPr>
        <w:rPr>
          <w:rFonts w:ascii="Corbel" w:hAnsi="Corbel"/>
        </w:rPr>
      </w:pPr>
    </w:p>
    <w:p w14:paraId="2B4B8E1D" w14:textId="77777777" w:rsidR="004F5F88" w:rsidRDefault="004F5F88" w:rsidP="007360BD">
      <w:pPr>
        <w:rPr>
          <w:rFonts w:ascii="Corbel" w:hAnsi="Corbel"/>
        </w:rPr>
      </w:pPr>
    </w:p>
    <w:p w14:paraId="746048B7" w14:textId="77777777" w:rsidR="00ED3BDB" w:rsidRPr="00D918C7" w:rsidRDefault="00ED3BDB" w:rsidP="007360BD">
      <w:pPr>
        <w:rPr>
          <w:rFonts w:ascii="Corbel" w:hAnsi="Corbel"/>
        </w:rPr>
      </w:pPr>
    </w:p>
    <w:p w14:paraId="6D56481B" w14:textId="073D28C2" w:rsidR="007360BD" w:rsidRPr="00D918C7" w:rsidRDefault="007360BD" w:rsidP="00D918C7">
      <w:pPr>
        <w:pBdr>
          <w:top w:val="single" w:sz="4" w:space="1" w:color="auto"/>
          <w:left w:val="single" w:sz="4" w:space="4" w:color="auto"/>
          <w:bottom w:val="single" w:sz="4" w:space="1" w:color="auto"/>
          <w:right w:val="single" w:sz="4" w:space="4" w:color="auto"/>
        </w:pBdr>
        <w:shd w:val="clear" w:color="auto" w:fill="99CC00"/>
        <w:jc w:val="center"/>
        <w:rPr>
          <w:rFonts w:ascii="Corbel" w:hAnsi="Corbel"/>
          <w:b/>
          <w:sz w:val="40"/>
        </w:rPr>
      </w:pPr>
      <w:r w:rsidRPr="00D918C7">
        <w:rPr>
          <w:rFonts w:ascii="Corbel" w:hAnsi="Corbel"/>
          <w:b/>
          <w:sz w:val="40"/>
        </w:rPr>
        <w:t xml:space="preserve">Déroulement de la </w:t>
      </w:r>
      <w:r w:rsidR="00B567E1">
        <w:rPr>
          <w:rFonts w:ascii="Corbel" w:hAnsi="Corbel"/>
          <w:b/>
          <w:sz w:val="40"/>
        </w:rPr>
        <w:t>soirée</w:t>
      </w:r>
    </w:p>
    <w:p w14:paraId="22191811" w14:textId="77777777" w:rsidR="007360BD" w:rsidRPr="00D918C7" w:rsidRDefault="007360BD" w:rsidP="007360BD">
      <w:pPr>
        <w:rPr>
          <w:rFonts w:ascii="Corbel" w:hAnsi="Corbel"/>
        </w:rPr>
      </w:pPr>
    </w:p>
    <w:p w14:paraId="13A0E84A" w14:textId="77777777" w:rsidR="00806347" w:rsidRDefault="00806347" w:rsidP="007360BD">
      <w:pPr>
        <w:rPr>
          <w:rFonts w:ascii="Corbel" w:hAnsi="Corbel"/>
          <w:b/>
          <w:sz w:val="28"/>
        </w:rPr>
      </w:pPr>
    </w:p>
    <w:p w14:paraId="437E6B0C" w14:textId="4447C6C5" w:rsidR="00541755" w:rsidRDefault="00806347" w:rsidP="00806347">
      <w:pPr>
        <w:jc w:val="both"/>
        <w:rPr>
          <w:rFonts w:ascii="Corbel" w:hAnsi="Corbel"/>
          <w:b/>
          <w:sz w:val="28"/>
        </w:rPr>
      </w:pPr>
      <w:r w:rsidRPr="00806347">
        <w:rPr>
          <w:rFonts w:ascii="Corbel" w:hAnsi="Corbel"/>
          <w:b/>
          <w:sz w:val="28"/>
        </w:rPr>
        <w:t>19 mars 2015</w:t>
      </w:r>
    </w:p>
    <w:p w14:paraId="10A15A99" w14:textId="191D49B2" w:rsidR="00806347" w:rsidRPr="00806347" w:rsidRDefault="00806347" w:rsidP="00806347">
      <w:pPr>
        <w:jc w:val="both"/>
        <w:rPr>
          <w:rFonts w:ascii="Corbel" w:hAnsi="Corbel"/>
          <w:b/>
          <w:sz w:val="28"/>
        </w:rPr>
      </w:pPr>
      <w:r>
        <w:rPr>
          <w:rFonts w:ascii="Corbel" w:hAnsi="Corbel"/>
          <w:b/>
          <w:sz w:val="28"/>
        </w:rPr>
        <w:t>Local 3208, Pavillon Liliane-de-Stewart</w:t>
      </w:r>
    </w:p>
    <w:p w14:paraId="63DD9408" w14:textId="77777777" w:rsidR="00541755" w:rsidRPr="00D918C7" w:rsidRDefault="00541755" w:rsidP="00806347">
      <w:pPr>
        <w:jc w:val="both"/>
        <w:rPr>
          <w:rFonts w:ascii="Corbel" w:hAnsi="Corbel"/>
        </w:rPr>
      </w:pPr>
    </w:p>
    <w:p w14:paraId="5D25ED4F" w14:textId="0FC43297" w:rsidR="00B567E1" w:rsidRPr="00B567E1" w:rsidRDefault="00B567E1" w:rsidP="00806347">
      <w:pPr>
        <w:jc w:val="both"/>
        <w:rPr>
          <w:rFonts w:ascii="Corbel" w:hAnsi="Corbel"/>
          <w:sz w:val="28"/>
        </w:rPr>
      </w:pPr>
      <w:r w:rsidRPr="00806347">
        <w:rPr>
          <w:rFonts w:ascii="Corbel" w:hAnsi="Corbel"/>
          <w:b/>
          <w:sz w:val="28"/>
        </w:rPr>
        <w:t>17h</w:t>
      </w:r>
      <w:r w:rsidR="00806347">
        <w:rPr>
          <w:rFonts w:ascii="Corbel" w:hAnsi="Corbel"/>
          <w:b/>
          <w:sz w:val="28"/>
        </w:rPr>
        <w:t xml:space="preserve">00 </w:t>
      </w:r>
      <w:r w:rsidRPr="00806347">
        <w:rPr>
          <w:rFonts w:ascii="Corbel" w:hAnsi="Corbel"/>
          <w:b/>
          <w:sz w:val="28"/>
        </w:rPr>
        <w:t>:</w:t>
      </w:r>
      <w:r w:rsidRPr="00B567E1">
        <w:rPr>
          <w:rFonts w:ascii="Corbel" w:hAnsi="Corbel"/>
          <w:sz w:val="28"/>
        </w:rPr>
        <w:t xml:space="preserve"> </w:t>
      </w:r>
      <w:r w:rsidR="00806347">
        <w:rPr>
          <w:rFonts w:ascii="Corbel" w:hAnsi="Corbel"/>
          <w:sz w:val="28"/>
        </w:rPr>
        <w:t>A</w:t>
      </w:r>
      <w:r w:rsidRPr="00B567E1">
        <w:rPr>
          <w:rFonts w:ascii="Corbel" w:hAnsi="Corbel"/>
          <w:sz w:val="28"/>
        </w:rPr>
        <w:t>rrivée des participants et présentation de la conférencière</w:t>
      </w:r>
    </w:p>
    <w:p w14:paraId="49216C75" w14:textId="77777777" w:rsidR="00806347" w:rsidRDefault="00806347" w:rsidP="00806347">
      <w:pPr>
        <w:jc w:val="both"/>
        <w:rPr>
          <w:rFonts w:ascii="Corbel" w:hAnsi="Corbel"/>
          <w:b/>
          <w:sz w:val="28"/>
        </w:rPr>
      </w:pPr>
    </w:p>
    <w:p w14:paraId="130DE617" w14:textId="59C207F8" w:rsidR="00B567E1" w:rsidRDefault="00B567E1" w:rsidP="00806347">
      <w:pPr>
        <w:jc w:val="both"/>
        <w:rPr>
          <w:rFonts w:ascii="Corbel" w:hAnsi="Corbel"/>
          <w:sz w:val="28"/>
        </w:rPr>
      </w:pPr>
      <w:r w:rsidRPr="00806347">
        <w:rPr>
          <w:rFonts w:ascii="Corbel" w:hAnsi="Corbel"/>
          <w:b/>
          <w:sz w:val="28"/>
        </w:rPr>
        <w:t>17h05-10</w:t>
      </w:r>
      <w:r w:rsidR="00806347" w:rsidRPr="00806347">
        <w:rPr>
          <w:rFonts w:ascii="Corbel" w:hAnsi="Corbel"/>
          <w:b/>
          <w:sz w:val="28"/>
        </w:rPr>
        <w:t xml:space="preserve"> </w:t>
      </w:r>
      <w:r w:rsidRPr="00806347">
        <w:rPr>
          <w:rFonts w:ascii="Corbel" w:hAnsi="Corbel"/>
          <w:b/>
          <w:sz w:val="28"/>
        </w:rPr>
        <w:t>:</w:t>
      </w:r>
      <w:r w:rsidRPr="00B567E1">
        <w:rPr>
          <w:rFonts w:ascii="Corbel" w:hAnsi="Corbel"/>
          <w:sz w:val="28"/>
        </w:rPr>
        <w:t xml:space="preserve"> </w:t>
      </w:r>
      <w:r w:rsidR="00806347">
        <w:rPr>
          <w:rFonts w:ascii="Corbel" w:hAnsi="Corbel"/>
          <w:sz w:val="28"/>
        </w:rPr>
        <w:t>C</w:t>
      </w:r>
      <w:r w:rsidRPr="00B567E1">
        <w:rPr>
          <w:rFonts w:ascii="Corbel" w:hAnsi="Corbel"/>
          <w:sz w:val="28"/>
        </w:rPr>
        <w:t>onférence de Marie-Cla</w:t>
      </w:r>
      <w:r w:rsidR="00806347">
        <w:rPr>
          <w:rFonts w:ascii="Corbel" w:hAnsi="Corbel"/>
          <w:sz w:val="28"/>
        </w:rPr>
        <w:t>ude Vohl « </w:t>
      </w:r>
      <w:r w:rsidR="00806347" w:rsidRPr="00806347">
        <w:rPr>
          <w:rFonts w:ascii="Corbel" w:hAnsi="Corbel"/>
          <w:sz w:val="28"/>
        </w:rPr>
        <w:t>Application de la génomique en nutrition</w:t>
      </w:r>
      <w:r w:rsidR="00806347">
        <w:rPr>
          <w:rFonts w:ascii="Corbel" w:hAnsi="Corbel"/>
          <w:sz w:val="28"/>
        </w:rPr>
        <w:t> »</w:t>
      </w:r>
    </w:p>
    <w:p w14:paraId="5469F38C" w14:textId="77777777" w:rsidR="00806347" w:rsidRPr="00B567E1" w:rsidRDefault="00806347" w:rsidP="00806347">
      <w:pPr>
        <w:jc w:val="both"/>
        <w:rPr>
          <w:rFonts w:ascii="Corbel" w:hAnsi="Corbel"/>
          <w:sz w:val="28"/>
        </w:rPr>
      </w:pPr>
    </w:p>
    <w:p w14:paraId="640C4C28" w14:textId="77777777" w:rsidR="00806347" w:rsidRDefault="00B567E1" w:rsidP="00806347">
      <w:pPr>
        <w:jc w:val="both"/>
        <w:rPr>
          <w:rFonts w:ascii="Corbel" w:hAnsi="Corbel"/>
          <w:sz w:val="28"/>
        </w:rPr>
      </w:pPr>
      <w:r w:rsidRPr="00806347">
        <w:rPr>
          <w:rFonts w:ascii="Corbel" w:hAnsi="Corbel"/>
          <w:b/>
          <w:sz w:val="28"/>
        </w:rPr>
        <w:t>18h</w:t>
      </w:r>
      <w:r w:rsidR="00806347" w:rsidRPr="00806347">
        <w:rPr>
          <w:rFonts w:ascii="Corbel" w:hAnsi="Corbel"/>
          <w:b/>
          <w:sz w:val="28"/>
        </w:rPr>
        <w:t xml:space="preserve">00 </w:t>
      </w:r>
      <w:r w:rsidRPr="00806347">
        <w:rPr>
          <w:rFonts w:ascii="Corbel" w:hAnsi="Corbel"/>
          <w:b/>
          <w:sz w:val="28"/>
        </w:rPr>
        <w:t>:</w:t>
      </w:r>
      <w:r w:rsidRPr="00B567E1">
        <w:rPr>
          <w:rFonts w:ascii="Corbel" w:hAnsi="Corbel"/>
          <w:sz w:val="28"/>
        </w:rPr>
        <w:t xml:space="preserve"> </w:t>
      </w:r>
      <w:r w:rsidR="00806347">
        <w:rPr>
          <w:rFonts w:ascii="Corbel" w:hAnsi="Corbel"/>
          <w:sz w:val="28"/>
        </w:rPr>
        <w:t>P</w:t>
      </w:r>
      <w:r w:rsidRPr="00B567E1">
        <w:rPr>
          <w:rFonts w:ascii="Corbel" w:hAnsi="Corbel"/>
          <w:sz w:val="28"/>
        </w:rPr>
        <w:t>é</w:t>
      </w:r>
      <w:r w:rsidR="00806347">
        <w:rPr>
          <w:rFonts w:ascii="Corbel" w:hAnsi="Corbel"/>
          <w:sz w:val="28"/>
        </w:rPr>
        <w:t>riode de question et d’échange avec la conférencière</w:t>
      </w:r>
    </w:p>
    <w:p w14:paraId="130F0EF4" w14:textId="77777777" w:rsidR="00806347" w:rsidRDefault="00806347" w:rsidP="00806347">
      <w:pPr>
        <w:jc w:val="both"/>
        <w:rPr>
          <w:rFonts w:ascii="Corbel" w:hAnsi="Corbel"/>
          <w:sz w:val="28"/>
        </w:rPr>
      </w:pPr>
    </w:p>
    <w:p w14:paraId="1740B389" w14:textId="1C0A3207" w:rsidR="00B567E1" w:rsidRPr="00B567E1" w:rsidRDefault="00806347" w:rsidP="00806347">
      <w:pPr>
        <w:jc w:val="both"/>
        <w:rPr>
          <w:rFonts w:ascii="Corbel" w:hAnsi="Corbel"/>
          <w:sz w:val="28"/>
        </w:rPr>
      </w:pPr>
      <w:r>
        <w:rPr>
          <w:rFonts w:ascii="Corbel" w:hAnsi="Corbel"/>
          <w:b/>
          <w:sz w:val="28"/>
        </w:rPr>
        <w:t>18h15-18h30 :</w:t>
      </w:r>
      <w:r>
        <w:rPr>
          <w:rFonts w:ascii="Corbel" w:hAnsi="Corbel"/>
          <w:sz w:val="28"/>
        </w:rPr>
        <w:t xml:space="preserve"> Service de vin et de</w:t>
      </w:r>
      <w:r w:rsidR="00B567E1" w:rsidRPr="00B567E1">
        <w:rPr>
          <w:rFonts w:ascii="Corbel" w:hAnsi="Corbel"/>
          <w:sz w:val="28"/>
        </w:rPr>
        <w:t xml:space="preserve"> bouchées</w:t>
      </w:r>
      <w:r>
        <w:rPr>
          <w:rFonts w:ascii="Corbel" w:hAnsi="Corbel"/>
          <w:sz w:val="28"/>
        </w:rPr>
        <w:t xml:space="preserve"> et Période de réseautage</w:t>
      </w:r>
    </w:p>
    <w:p w14:paraId="4E2DEB84" w14:textId="77777777" w:rsidR="00806347" w:rsidRDefault="00806347" w:rsidP="00806347">
      <w:pPr>
        <w:jc w:val="both"/>
        <w:rPr>
          <w:rFonts w:ascii="Corbel" w:hAnsi="Corbel"/>
          <w:sz w:val="28"/>
        </w:rPr>
      </w:pPr>
    </w:p>
    <w:p w14:paraId="4684ED98" w14:textId="21E5D1ED" w:rsidR="00541755" w:rsidRPr="00B567E1" w:rsidRDefault="00B567E1" w:rsidP="00806347">
      <w:pPr>
        <w:jc w:val="both"/>
        <w:rPr>
          <w:rFonts w:ascii="Corbel" w:hAnsi="Corbel"/>
          <w:sz w:val="28"/>
        </w:rPr>
      </w:pPr>
      <w:r w:rsidRPr="00806347">
        <w:rPr>
          <w:rFonts w:ascii="Corbel" w:hAnsi="Corbel"/>
          <w:b/>
          <w:sz w:val="28"/>
        </w:rPr>
        <w:t>19h</w:t>
      </w:r>
      <w:r w:rsidR="00806347">
        <w:rPr>
          <w:rFonts w:ascii="Corbel" w:hAnsi="Corbel"/>
          <w:b/>
          <w:sz w:val="28"/>
        </w:rPr>
        <w:t>00</w:t>
      </w:r>
      <w:r w:rsidRPr="00806347">
        <w:rPr>
          <w:rFonts w:ascii="Corbel" w:hAnsi="Corbel"/>
          <w:b/>
          <w:sz w:val="28"/>
        </w:rPr>
        <w:t>-19h30 + :</w:t>
      </w:r>
      <w:r w:rsidR="006007E5">
        <w:rPr>
          <w:rFonts w:ascii="Corbel" w:hAnsi="Corbel"/>
          <w:sz w:val="28"/>
        </w:rPr>
        <w:t xml:space="preserve"> Clôture</w:t>
      </w:r>
      <w:r w:rsidRPr="00B567E1">
        <w:rPr>
          <w:rFonts w:ascii="Corbel" w:hAnsi="Corbel"/>
          <w:sz w:val="28"/>
        </w:rPr>
        <w:t xml:space="preserve"> de la soirée</w:t>
      </w:r>
    </w:p>
    <w:p w14:paraId="749BAF44" w14:textId="77777777" w:rsidR="00541755" w:rsidRPr="00D918C7" w:rsidRDefault="00541755" w:rsidP="00806347">
      <w:pPr>
        <w:jc w:val="both"/>
        <w:rPr>
          <w:rFonts w:ascii="Corbel" w:hAnsi="Corbel"/>
        </w:rPr>
      </w:pPr>
    </w:p>
    <w:p w14:paraId="139FB5BF" w14:textId="77777777" w:rsidR="00541755" w:rsidRPr="00D918C7" w:rsidRDefault="00541755" w:rsidP="007360BD">
      <w:pPr>
        <w:rPr>
          <w:rFonts w:ascii="Corbel" w:hAnsi="Corbel"/>
        </w:rPr>
      </w:pPr>
    </w:p>
    <w:p w14:paraId="710C258B" w14:textId="77777777" w:rsidR="00541755" w:rsidRPr="00D918C7" w:rsidRDefault="00541755" w:rsidP="007360BD">
      <w:pPr>
        <w:rPr>
          <w:rFonts w:ascii="Corbel" w:hAnsi="Corbel"/>
        </w:rPr>
      </w:pPr>
    </w:p>
    <w:p w14:paraId="38C313A0" w14:textId="77777777" w:rsidR="00541755" w:rsidRPr="00D918C7" w:rsidRDefault="00541755" w:rsidP="007360BD">
      <w:pPr>
        <w:rPr>
          <w:rFonts w:ascii="Corbel" w:hAnsi="Corbel"/>
        </w:rPr>
      </w:pPr>
    </w:p>
    <w:p w14:paraId="67B7E22E" w14:textId="1549FD92" w:rsidR="00541755" w:rsidRPr="00D918C7" w:rsidRDefault="00541755" w:rsidP="00D918C7">
      <w:pPr>
        <w:pBdr>
          <w:top w:val="single" w:sz="4" w:space="1" w:color="auto"/>
          <w:left w:val="single" w:sz="4" w:space="4" w:color="auto"/>
          <w:bottom w:val="single" w:sz="4" w:space="1" w:color="auto"/>
          <w:right w:val="single" w:sz="4" w:space="4" w:color="auto"/>
        </w:pBdr>
        <w:shd w:val="clear" w:color="auto" w:fill="99CC00"/>
        <w:tabs>
          <w:tab w:val="left" w:pos="3440"/>
        </w:tabs>
        <w:jc w:val="center"/>
        <w:rPr>
          <w:rFonts w:ascii="Corbel" w:hAnsi="Corbel"/>
          <w:b/>
          <w:sz w:val="40"/>
        </w:rPr>
      </w:pPr>
      <w:r w:rsidRPr="00D918C7">
        <w:rPr>
          <w:rFonts w:ascii="Corbel" w:hAnsi="Corbel"/>
          <w:b/>
          <w:sz w:val="40"/>
        </w:rPr>
        <w:t>Résumé de la conférence</w:t>
      </w:r>
    </w:p>
    <w:p w14:paraId="146CF04E" w14:textId="77777777" w:rsidR="00541755" w:rsidRPr="00D918C7" w:rsidRDefault="00541755" w:rsidP="00541755">
      <w:pPr>
        <w:rPr>
          <w:rFonts w:ascii="Corbel" w:hAnsi="Corbel"/>
        </w:rPr>
      </w:pPr>
    </w:p>
    <w:p w14:paraId="324BA1E6" w14:textId="77777777" w:rsidR="00541755" w:rsidRPr="00D918C7" w:rsidRDefault="00541755" w:rsidP="00D918C7">
      <w:pPr>
        <w:jc w:val="center"/>
        <w:rPr>
          <w:rFonts w:ascii="Corbel" w:hAnsi="Corbel"/>
          <w:b/>
          <w:sz w:val="28"/>
        </w:rPr>
      </w:pPr>
      <w:r w:rsidRPr="00D918C7">
        <w:rPr>
          <w:rFonts w:ascii="Corbel" w:hAnsi="Corbel"/>
          <w:b/>
          <w:sz w:val="28"/>
        </w:rPr>
        <w:t>Application de la génomique en nutrition</w:t>
      </w:r>
    </w:p>
    <w:p w14:paraId="1A8ECBEC" w14:textId="77777777" w:rsidR="00541755" w:rsidRPr="00D918C7" w:rsidRDefault="00541755" w:rsidP="00541755">
      <w:pPr>
        <w:rPr>
          <w:rFonts w:ascii="Corbel" w:hAnsi="Corbel"/>
        </w:rPr>
      </w:pPr>
    </w:p>
    <w:p w14:paraId="589ED4E1" w14:textId="77777777" w:rsidR="00541755" w:rsidRDefault="00541755" w:rsidP="00D918C7">
      <w:pPr>
        <w:ind w:firstLine="720"/>
        <w:jc w:val="both"/>
        <w:rPr>
          <w:rFonts w:ascii="Corbel" w:hAnsi="Corbel"/>
          <w:sz w:val="28"/>
        </w:rPr>
      </w:pPr>
      <w:r w:rsidRPr="00B567E1">
        <w:rPr>
          <w:rFonts w:ascii="Corbel" w:hAnsi="Corbel"/>
          <w:sz w:val="28"/>
        </w:rPr>
        <w:t>Au cours des dernières décennies, le développement des technologies « Omiques » a connu un essor considérable. Il est maintenant possible d'appliquer plusieurs de ces technologies à la recherche en nutrition. Au cours de cette présentation, des exemples d'application de la nutrigénomique vous seront présentés principalement dans le domaine des maladies cardio-métaboliques. Les applications sont nombreuses. Sommes-nous prêts à les appliquer ?</w:t>
      </w:r>
    </w:p>
    <w:p w14:paraId="2CD29B6E" w14:textId="77777777" w:rsidR="00ED3BDB" w:rsidRDefault="00ED3BDB" w:rsidP="00D918C7">
      <w:pPr>
        <w:ind w:firstLine="720"/>
        <w:jc w:val="both"/>
        <w:rPr>
          <w:rFonts w:ascii="Corbel" w:hAnsi="Corbel"/>
          <w:sz w:val="28"/>
        </w:rPr>
      </w:pPr>
    </w:p>
    <w:p w14:paraId="26A183AF" w14:textId="77777777" w:rsidR="00ED3BDB" w:rsidRDefault="00ED3BDB" w:rsidP="00D918C7">
      <w:pPr>
        <w:ind w:firstLine="720"/>
        <w:jc w:val="both"/>
        <w:rPr>
          <w:rFonts w:ascii="Corbel" w:hAnsi="Corbel"/>
          <w:sz w:val="28"/>
        </w:rPr>
      </w:pPr>
    </w:p>
    <w:p w14:paraId="1D45974F" w14:textId="77777777" w:rsidR="00ED3BDB" w:rsidRDefault="00ED3BDB" w:rsidP="00D918C7">
      <w:pPr>
        <w:ind w:firstLine="720"/>
        <w:jc w:val="both"/>
        <w:rPr>
          <w:rFonts w:ascii="Corbel" w:hAnsi="Corbel"/>
          <w:sz w:val="28"/>
        </w:rPr>
      </w:pPr>
    </w:p>
    <w:p w14:paraId="11CA7729" w14:textId="77777777" w:rsidR="00ED3BDB" w:rsidRDefault="00ED3BDB" w:rsidP="00D918C7">
      <w:pPr>
        <w:ind w:firstLine="720"/>
        <w:jc w:val="both"/>
        <w:rPr>
          <w:rFonts w:ascii="Corbel" w:hAnsi="Corbel"/>
          <w:sz w:val="28"/>
        </w:rPr>
      </w:pPr>
    </w:p>
    <w:p w14:paraId="1F4A21FC" w14:textId="77777777" w:rsidR="00ED3BDB" w:rsidRPr="00B567E1" w:rsidRDefault="00ED3BDB" w:rsidP="00D918C7">
      <w:pPr>
        <w:ind w:firstLine="720"/>
        <w:jc w:val="both"/>
        <w:rPr>
          <w:rFonts w:ascii="Corbel" w:hAnsi="Corbel"/>
          <w:sz w:val="28"/>
        </w:rPr>
      </w:pPr>
      <w:bookmarkStart w:id="0" w:name="_GoBack"/>
      <w:bookmarkEnd w:id="0"/>
    </w:p>
    <w:p w14:paraId="37BCF927" w14:textId="108339B8" w:rsidR="007360BD" w:rsidRPr="00D918C7" w:rsidRDefault="007360BD" w:rsidP="00D918C7">
      <w:pPr>
        <w:pBdr>
          <w:top w:val="single" w:sz="4" w:space="1" w:color="auto"/>
          <w:left w:val="single" w:sz="4" w:space="4" w:color="auto"/>
          <w:bottom w:val="single" w:sz="4" w:space="1" w:color="auto"/>
          <w:right w:val="single" w:sz="4" w:space="4" w:color="auto"/>
        </w:pBdr>
        <w:shd w:val="clear" w:color="auto" w:fill="99CC00"/>
        <w:tabs>
          <w:tab w:val="left" w:pos="4920"/>
        </w:tabs>
        <w:jc w:val="center"/>
        <w:rPr>
          <w:rFonts w:ascii="Corbel" w:hAnsi="Corbel"/>
          <w:b/>
          <w:sz w:val="40"/>
        </w:rPr>
      </w:pPr>
      <w:r w:rsidRPr="00D918C7">
        <w:rPr>
          <w:rFonts w:ascii="Corbel" w:hAnsi="Corbel"/>
          <w:b/>
          <w:sz w:val="40"/>
        </w:rPr>
        <w:t xml:space="preserve">Présentation </w:t>
      </w:r>
      <w:r w:rsidR="00541755" w:rsidRPr="00D918C7">
        <w:rPr>
          <w:rFonts w:ascii="Corbel" w:hAnsi="Corbel"/>
          <w:b/>
          <w:sz w:val="40"/>
        </w:rPr>
        <w:t xml:space="preserve">de la </w:t>
      </w:r>
      <w:r w:rsidRPr="00D918C7">
        <w:rPr>
          <w:rFonts w:ascii="Corbel" w:hAnsi="Corbel"/>
          <w:b/>
          <w:sz w:val="40"/>
        </w:rPr>
        <w:t>conférencière</w:t>
      </w:r>
    </w:p>
    <w:p w14:paraId="67AF10C0" w14:textId="77777777" w:rsidR="007360BD" w:rsidRDefault="007360BD" w:rsidP="007360BD">
      <w:pPr>
        <w:rPr>
          <w:rFonts w:ascii="Corbel" w:hAnsi="Corbel"/>
        </w:rPr>
      </w:pPr>
    </w:p>
    <w:p w14:paraId="42228FCF" w14:textId="77777777" w:rsidR="007360BD" w:rsidRPr="00B567E1" w:rsidRDefault="007360BD" w:rsidP="00D918C7">
      <w:pPr>
        <w:ind w:firstLine="720"/>
        <w:jc w:val="both"/>
        <w:rPr>
          <w:rFonts w:ascii="Corbel" w:hAnsi="Corbel"/>
          <w:sz w:val="28"/>
        </w:rPr>
      </w:pPr>
      <w:r w:rsidRPr="00B567E1">
        <w:rPr>
          <w:rFonts w:ascii="Corbel" w:hAnsi="Corbel"/>
          <w:b/>
          <w:sz w:val="28"/>
        </w:rPr>
        <w:t>Marie-Claude Vohl</w:t>
      </w:r>
      <w:r w:rsidRPr="00B567E1">
        <w:rPr>
          <w:rFonts w:ascii="Corbel" w:hAnsi="Corbel"/>
          <w:sz w:val="28"/>
        </w:rPr>
        <w:t xml:space="preserve"> est professeure à l’École de nutrition de l’Université Laval depuis 1999. Elle a obtenu un Baccalauréat en microbiologie et un Certificat en génie génétique (Université Laval, 1991) et a ensuite effectué une Maîtrise (1993), puis un Doctorat (1996) à la Faculté de Médecine de l’Université Laval en biologie cellulaire et moléculaire. Elle a poursuivi sa formation en effectuant deux stages post-doctoraux (1997-1999) l’un à l’Institut de cardiologie de l’Université d’Ottawa et l’autre au Centre de génomique de l’Université McGill. De retour à l’Université Laval comme professeure, elle obtient successivement des octrois de Chercheur boursier du FRSQ puis du programme Professeur stratégique du FCAR. Depuis son établissement comme chercheure, ses projets ont été subventionnés entre autres par les Instituts de recherche en santé du Canada, le Conseil de recherches en sciences naturelles et en génie du Canada et la Fondation des maladies du cœur et de l’AVC. En 2010, elle a obtenu une Chaire de recherche du Canada sur la génomique appliquée à la nutrition et la santé et une subvention de la Fondation canadienne pour l’innovation lui permettant de relocaliser le Laboratoire de génomique nutritionnelle à l’Institut sur la nutrition et les aliments fonctionnels (INAF). Elle est auteure ou co-auteure de plus de 190 publications dans des journaux scientifiques avec comités de révision par les pairs. Le programme de recherche actuel de la Dre Vohl porte sur l’identification des facteurs génétiques et épigénétiques qui modulent les complications métaboliques associées à l’obésité ainsi qu’aux effets d’interactions gènes-diète, plus précisément à l'impact des variations génétiques sur le profil métabolique en réponse à l’ingestion de matières grasses. Afin de réaliser ces objectifs, une approche intégrée combinant différents devis expérimentaux, que ce soit des études de cohortes ou des études d’intervention nutritionnelle, se greffent aux technologies « OMICS » permettant l’analyse des variations génétiques et des niveaux d’expression et de méthylation des gènes dans le sang et les tissus métaboliques. Les travaux de la Dr Vohl permettront de mieux connaître les gènes impliqués dans le développement des complications métaboliques liées à l’obésité et de mieux comprendre comment les gènes interagissent avec des composantes de la diète pour atténuer ou exacerber le risque de maladies chroniques d’un individu. Ces recherches permettront l’identification de nouvelles cibles thérapeutiques et le développement de stratégies de prévention et de traitement mieux adaptées au profil des individus. </w:t>
      </w:r>
    </w:p>
    <w:p w14:paraId="008FEA45" w14:textId="77777777" w:rsidR="007360BD" w:rsidRPr="00D918C7" w:rsidRDefault="007360BD" w:rsidP="007360BD">
      <w:pPr>
        <w:rPr>
          <w:rFonts w:ascii="Corbel" w:hAnsi="Corbel"/>
        </w:rPr>
      </w:pPr>
    </w:p>
    <w:p w14:paraId="25CE15E3" w14:textId="16B3F323" w:rsidR="007360BD" w:rsidRPr="00D918C7" w:rsidRDefault="007360BD" w:rsidP="00D918C7">
      <w:pPr>
        <w:pBdr>
          <w:top w:val="single" w:sz="4" w:space="1" w:color="auto"/>
          <w:left w:val="single" w:sz="4" w:space="4" w:color="auto"/>
          <w:bottom w:val="single" w:sz="4" w:space="1" w:color="auto"/>
          <w:right w:val="single" w:sz="4" w:space="4" w:color="auto"/>
        </w:pBdr>
        <w:shd w:val="clear" w:color="auto" w:fill="99CC00"/>
        <w:tabs>
          <w:tab w:val="left" w:pos="2120"/>
        </w:tabs>
        <w:jc w:val="center"/>
        <w:rPr>
          <w:rFonts w:ascii="Corbel" w:hAnsi="Corbel"/>
          <w:b/>
          <w:sz w:val="40"/>
        </w:rPr>
      </w:pPr>
      <w:r w:rsidRPr="00D918C7">
        <w:rPr>
          <w:rFonts w:ascii="Corbel" w:hAnsi="Corbel"/>
          <w:b/>
          <w:sz w:val="40"/>
        </w:rPr>
        <w:t>Remerciements</w:t>
      </w:r>
    </w:p>
    <w:p w14:paraId="6857551C" w14:textId="77777777" w:rsidR="0045175D" w:rsidRDefault="0045175D">
      <w:pPr>
        <w:rPr>
          <w:rFonts w:ascii="Corbel" w:hAnsi="Corbel"/>
        </w:rPr>
      </w:pPr>
    </w:p>
    <w:p w14:paraId="7969019D" w14:textId="77777777" w:rsidR="0045175D" w:rsidRDefault="0045175D">
      <w:pPr>
        <w:rPr>
          <w:rFonts w:ascii="Corbel" w:hAnsi="Corbel"/>
        </w:rPr>
      </w:pPr>
    </w:p>
    <w:p w14:paraId="514B912C" w14:textId="634C41CD" w:rsidR="00B5581E" w:rsidRDefault="00973491" w:rsidP="00B56E79">
      <w:pPr>
        <w:jc w:val="both"/>
        <w:rPr>
          <w:rFonts w:ascii="Corbel" w:hAnsi="Corbel"/>
          <w:sz w:val="28"/>
        </w:rPr>
      </w:pPr>
      <w:r>
        <w:rPr>
          <w:rFonts w:ascii="Corbel" w:hAnsi="Corbel"/>
          <w:sz w:val="28"/>
        </w:rPr>
        <w:t xml:space="preserve">Merci à tous les participants qui ont assisté à cette première édition du Mois de la Recherche Étudiante au Département de Nutrition. Merci d’avoir enrichi l’événement par votre intérêt et vos discussions </w:t>
      </w:r>
      <w:r w:rsidR="00B56E79">
        <w:rPr>
          <w:rFonts w:ascii="Corbel" w:hAnsi="Corbel"/>
          <w:sz w:val="28"/>
        </w:rPr>
        <w:t xml:space="preserve">ayant fait de cette soirée un succès. </w:t>
      </w:r>
    </w:p>
    <w:p w14:paraId="5B0D24E4" w14:textId="77777777" w:rsidR="00B5581E" w:rsidRDefault="00B5581E" w:rsidP="00B56E79">
      <w:pPr>
        <w:jc w:val="both"/>
        <w:rPr>
          <w:rFonts w:ascii="Corbel" w:hAnsi="Corbel"/>
          <w:sz w:val="28"/>
        </w:rPr>
      </w:pPr>
    </w:p>
    <w:p w14:paraId="7F854A48" w14:textId="2A1BE0A8" w:rsidR="00B56E79" w:rsidRDefault="00B56E79" w:rsidP="00B56E79">
      <w:pPr>
        <w:jc w:val="both"/>
        <w:rPr>
          <w:rFonts w:ascii="Corbel" w:hAnsi="Corbel"/>
          <w:sz w:val="28"/>
        </w:rPr>
      </w:pPr>
      <w:r>
        <w:rPr>
          <w:rFonts w:ascii="Corbel" w:hAnsi="Corbel"/>
          <w:sz w:val="28"/>
        </w:rPr>
        <w:t xml:space="preserve">Merci à notre conférencière, </w:t>
      </w:r>
      <w:r w:rsidR="00273D7B">
        <w:rPr>
          <w:rFonts w:ascii="Corbel" w:hAnsi="Corbel"/>
          <w:sz w:val="28"/>
        </w:rPr>
        <w:t xml:space="preserve">Marie-Claude Vohl, </w:t>
      </w:r>
      <w:r>
        <w:rPr>
          <w:rFonts w:ascii="Corbel" w:hAnsi="Corbel"/>
          <w:sz w:val="28"/>
        </w:rPr>
        <w:t xml:space="preserve">qui a su captiver son auditoire en nous entretenant de ce sujet novateur et important dans le domaine de la nutrition. </w:t>
      </w:r>
    </w:p>
    <w:p w14:paraId="377FB32E" w14:textId="77777777" w:rsidR="00B56E79" w:rsidRDefault="00B56E79" w:rsidP="00B56E79">
      <w:pPr>
        <w:jc w:val="both"/>
        <w:rPr>
          <w:rFonts w:ascii="Corbel" w:hAnsi="Corbel"/>
          <w:sz w:val="28"/>
        </w:rPr>
      </w:pPr>
    </w:p>
    <w:p w14:paraId="30A833BD" w14:textId="09E4958B" w:rsidR="005C605D" w:rsidRDefault="005C605D" w:rsidP="00B56E79">
      <w:pPr>
        <w:jc w:val="both"/>
        <w:rPr>
          <w:rFonts w:ascii="Corbel" w:hAnsi="Corbel"/>
          <w:sz w:val="28"/>
        </w:rPr>
      </w:pPr>
      <w:r>
        <w:rPr>
          <w:rFonts w:ascii="Corbel" w:hAnsi="Corbel"/>
          <w:sz w:val="28"/>
        </w:rPr>
        <w:t xml:space="preserve">Merci aux membres du Département de nutrition qui nous ont appuyées </w:t>
      </w:r>
      <w:r w:rsidR="00B56E79">
        <w:rPr>
          <w:rFonts w:ascii="Corbel" w:hAnsi="Corbel"/>
          <w:sz w:val="28"/>
        </w:rPr>
        <w:t xml:space="preserve">dans l’organisation de l’événement. Un merci tout particulier à Laure Sannou, sans qui cette soirée n’aurait pas été possible. </w:t>
      </w:r>
    </w:p>
    <w:p w14:paraId="3FD59B5F" w14:textId="77777777" w:rsidR="005C605D" w:rsidRDefault="005C605D" w:rsidP="00B56E79">
      <w:pPr>
        <w:jc w:val="both"/>
        <w:rPr>
          <w:rFonts w:ascii="Corbel" w:hAnsi="Corbel"/>
          <w:sz w:val="28"/>
        </w:rPr>
      </w:pPr>
    </w:p>
    <w:p w14:paraId="2149A441" w14:textId="4F6218E5" w:rsidR="00B56E79" w:rsidRDefault="00B56E79" w:rsidP="00B56E79">
      <w:pPr>
        <w:jc w:val="both"/>
        <w:rPr>
          <w:rFonts w:ascii="Corbel" w:hAnsi="Corbel"/>
          <w:sz w:val="28"/>
        </w:rPr>
      </w:pPr>
      <w:r>
        <w:rPr>
          <w:rFonts w:ascii="Corbel" w:hAnsi="Corbel"/>
          <w:sz w:val="28"/>
        </w:rPr>
        <w:t>Merci à l’AÉNUM</w:t>
      </w:r>
      <w:r w:rsidR="00273D7B">
        <w:rPr>
          <w:rFonts w:ascii="Corbel" w:hAnsi="Corbel"/>
          <w:sz w:val="28"/>
        </w:rPr>
        <w:t xml:space="preserve"> pour son aide dans l’obtention des permis et locaux nécessaires à la réalisation du 5 à 7, ainsi qu’à la recherche de bénévoles qui, par leur travail dévoué, ont assuré la réussite de l’événement. </w:t>
      </w:r>
    </w:p>
    <w:p w14:paraId="07B7C86C" w14:textId="77777777" w:rsidR="00B56E79" w:rsidRDefault="00B56E79" w:rsidP="00B56E79">
      <w:pPr>
        <w:jc w:val="both"/>
        <w:rPr>
          <w:rFonts w:ascii="Corbel" w:hAnsi="Corbel"/>
          <w:sz w:val="28"/>
        </w:rPr>
      </w:pPr>
    </w:p>
    <w:p w14:paraId="4C6FDA32" w14:textId="7D72D04F" w:rsidR="0045175D" w:rsidRPr="005C605D" w:rsidRDefault="00404DB1" w:rsidP="00B56E79">
      <w:pPr>
        <w:jc w:val="both"/>
        <w:rPr>
          <w:rFonts w:ascii="Corbel" w:hAnsi="Corbel"/>
          <w:sz w:val="28"/>
        </w:rPr>
      </w:pPr>
      <w:r>
        <w:rPr>
          <w:rFonts w:ascii="Corbel" w:hAnsi="Corbel"/>
          <w:sz w:val="28"/>
        </w:rPr>
        <w:t>Merci</w:t>
      </w:r>
      <w:r w:rsidR="00B56E79">
        <w:rPr>
          <w:rFonts w:ascii="Corbel" w:hAnsi="Corbel"/>
          <w:sz w:val="28"/>
        </w:rPr>
        <w:t xml:space="preserve"> </w:t>
      </w:r>
      <w:r w:rsidR="005C605D">
        <w:rPr>
          <w:rFonts w:ascii="Corbel" w:hAnsi="Corbel"/>
          <w:sz w:val="28"/>
        </w:rPr>
        <w:t>aux représentantes étudiantes</w:t>
      </w:r>
      <w:r>
        <w:rPr>
          <w:rFonts w:ascii="Corbel" w:hAnsi="Corbel"/>
          <w:sz w:val="28"/>
        </w:rPr>
        <w:t>, Élise Jalbert-Arsenault, Valérie Savard, Asma El Mabchour et Estelle Rollande Simo,</w:t>
      </w:r>
      <w:r w:rsidR="005C605D">
        <w:rPr>
          <w:rFonts w:ascii="Corbel" w:hAnsi="Corbel"/>
          <w:sz w:val="28"/>
        </w:rPr>
        <w:t xml:space="preserve"> pour </w:t>
      </w:r>
      <w:r w:rsidR="00B56E79">
        <w:rPr>
          <w:rFonts w:ascii="Corbel" w:hAnsi="Corbel"/>
          <w:sz w:val="28"/>
        </w:rPr>
        <w:t>l’implantation du Mois de la Recherche Étudiante au sein du Département de nutrition et pour l’organisation</w:t>
      </w:r>
      <w:r w:rsidR="00273D7B">
        <w:rPr>
          <w:rFonts w:ascii="Corbel" w:hAnsi="Corbel"/>
          <w:sz w:val="28"/>
        </w:rPr>
        <w:t xml:space="preserve"> rocambolesque de cet événement. </w:t>
      </w:r>
    </w:p>
    <w:p w14:paraId="7A129B3C" w14:textId="77777777" w:rsidR="0045175D" w:rsidRPr="00404DB1" w:rsidRDefault="0045175D">
      <w:pPr>
        <w:rPr>
          <w:rFonts w:ascii="Corbel" w:hAnsi="Corbel"/>
          <w:sz w:val="28"/>
        </w:rPr>
      </w:pPr>
    </w:p>
    <w:p w14:paraId="118E258B" w14:textId="77777777" w:rsidR="004B7F06" w:rsidRDefault="00404DB1" w:rsidP="004B7F06">
      <w:pPr>
        <w:jc w:val="both"/>
        <w:rPr>
          <w:rFonts w:ascii="Corbel" w:hAnsi="Corbel"/>
          <w:sz w:val="28"/>
        </w:rPr>
      </w:pPr>
      <w:r w:rsidRPr="00404DB1">
        <w:rPr>
          <w:rFonts w:ascii="Corbel" w:hAnsi="Corbel"/>
          <w:sz w:val="28"/>
        </w:rPr>
        <w:t xml:space="preserve">Et enfin, </w:t>
      </w:r>
      <w:r>
        <w:rPr>
          <w:rFonts w:ascii="Corbel" w:hAnsi="Corbel"/>
          <w:sz w:val="28"/>
        </w:rPr>
        <w:t>merci à notre commanditaire, le FICSUM.</w:t>
      </w:r>
      <w:r w:rsidRPr="00404DB1">
        <w:rPr>
          <w:rFonts w:ascii="Corbel" w:hAnsi="Corbel"/>
          <w:sz w:val="28"/>
        </w:rPr>
        <w:t xml:space="preserve"> </w:t>
      </w:r>
      <w:r>
        <w:rPr>
          <w:rFonts w:ascii="Corbel" w:hAnsi="Corbel"/>
          <w:sz w:val="28"/>
        </w:rPr>
        <w:t>G</w:t>
      </w:r>
      <w:r w:rsidRPr="00404DB1">
        <w:rPr>
          <w:rFonts w:ascii="Corbel" w:hAnsi="Corbel"/>
          <w:sz w:val="28"/>
        </w:rPr>
        <w:t xml:space="preserve">râce à leur contribution, vous avez pu bénéficier de cette journée </w:t>
      </w:r>
      <w:r>
        <w:rPr>
          <w:rFonts w:ascii="Corbel" w:hAnsi="Corbel"/>
          <w:sz w:val="28"/>
        </w:rPr>
        <w:t xml:space="preserve">enrichissante </w:t>
      </w:r>
      <w:r w:rsidRPr="00404DB1">
        <w:rPr>
          <w:rFonts w:ascii="Corbel" w:hAnsi="Corbel"/>
          <w:sz w:val="28"/>
        </w:rPr>
        <w:t>gratuitement!</w:t>
      </w:r>
    </w:p>
    <w:p w14:paraId="6E2A5C1F" w14:textId="1542FDC5" w:rsidR="00331C2D" w:rsidRPr="00D918C7" w:rsidRDefault="0045175D" w:rsidP="004B7F06">
      <w:pPr>
        <w:jc w:val="center"/>
        <w:rPr>
          <w:rFonts w:ascii="Corbel" w:hAnsi="Corbel"/>
        </w:rPr>
      </w:pPr>
      <w:r>
        <w:rPr>
          <w:noProof/>
          <w:lang w:val="en-US"/>
        </w:rPr>
        <w:drawing>
          <wp:inline distT="0" distB="0" distL="0" distR="0" wp14:anchorId="6E8F4A67" wp14:editId="299B5662">
            <wp:extent cx="4114800" cy="1077223"/>
            <wp:effectExtent l="0" t="0" r="0" b="0"/>
            <wp:docPr id="11" name="Picture 11" descr="C:\Users\Vincent\Dropbox\CPM 2015-Résumés prés\bande FICS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nt\Dropbox\CPM 2015-Résumés prés\bande FICSUM.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15369" cy="1077372"/>
                    </a:xfrm>
                    <a:prstGeom prst="rect">
                      <a:avLst/>
                    </a:prstGeom>
                    <a:noFill/>
                    <a:ln>
                      <a:noFill/>
                    </a:ln>
                  </pic:spPr>
                </pic:pic>
              </a:graphicData>
            </a:graphic>
          </wp:inline>
        </w:drawing>
      </w:r>
    </w:p>
    <w:sectPr w:rsidR="00331C2D" w:rsidRPr="00D918C7" w:rsidSect="00073940">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orbel">
    <w:panose1 w:val="020B0503020204020204"/>
    <w:charset w:val="00"/>
    <w:family w:val="auto"/>
    <w:pitch w:val="variable"/>
    <w:sig w:usb0="A00002EF" w:usb1="4000A44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7"/>
  <w:displayBackgroundShape/>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0BD"/>
    <w:rsid w:val="00013434"/>
    <w:rsid w:val="00073940"/>
    <w:rsid w:val="00250079"/>
    <w:rsid w:val="00273D7B"/>
    <w:rsid w:val="002A0423"/>
    <w:rsid w:val="00331C2D"/>
    <w:rsid w:val="00404DB1"/>
    <w:rsid w:val="00411072"/>
    <w:rsid w:val="0045175D"/>
    <w:rsid w:val="004B7F06"/>
    <w:rsid w:val="004F5F88"/>
    <w:rsid w:val="00541755"/>
    <w:rsid w:val="005C605D"/>
    <w:rsid w:val="006007E5"/>
    <w:rsid w:val="007360BD"/>
    <w:rsid w:val="00806347"/>
    <w:rsid w:val="008D3110"/>
    <w:rsid w:val="00973491"/>
    <w:rsid w:val="00B5581E"/>
    <w:rsid w:val="00B567E1"/>
    <w:rsid w:val="00B56E79"/>
    <w:rsid w:val="00C27F7B"/>
    <w:rsid w:val="00D23C76"/>
    <w:rsid w:val="00D918C7"/>
    <w:rsid w:val="00ED3BDB"/>
    <w:rsid w:val="00F92EF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ru v:ext="edit" colors="#2af711"/>
      <o:colormenu v:ext="edit" fillcolor="#2af711"/>
    </o:shapedefaults>
    <o:shapelayout v:ext="edit">
      <o:idmap v:ext="edit" data="1"/>
    </o:shapelayout>
  </w:shapeDefaults>
  <w:decimalSymbol w:val=","/>
  <w:listSeparator w:val=";"/>
  <w14:docId w14:val="794FE0B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17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175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17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175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553977">
      <w:bodyDiv w:val="1"/>
      <w:marLeft w:val="0"/>
      <w:marRight w:val="0"/>
      <w:marTop w:val="0"/>
      <w:marBottom w:val="0"/>
      <w:divBdr>
        <w:top w:val="none" w:sz="0" w:space="0" w:color="auto"/>
        <w:left w:val="none" w:sz="0" w:space="0" w:color="auto"/>
        <w:bottom w:val="none" w:sz="0" w:space="0" w:color="auto"/>
        <w:right w:val="none" w:sz="0" w:space="0" w:color="auto"/>
      </w:divBdr>
      <w:divsChild>
        <w:div w:id="1401829525">
          <w:marLeft w:val="0"/>
          <w:marRight w:val="0"/>
          <w:marTop w:val="0"/>
          <w:marBottom w:val="0"/>
          <w:divBdr>
            <w:top w:val="none" w:sz="0" w:space="0" w:color="auto"/>
            <w:left w:val="none" w:sz="0" w:space="0" w:color="auto"/>
            <w:bottom w:val="none" w:sz="0" w:space="0" w:color="auto"/>
            <w:right w:val="none" w:sz="0" w:space="0" w:color="auto"/>
          </w:divBdr>
        </w:div>
        <w:div w:id="901141140">
          <w:marLeft w:val="0"/>
          <w:marRight w:val="0"/>
          <w:marTop w:val="0"/>
          <w:marBottom w:val="0"/>
          <w:divBdr>
            <w:top w:val="none" w:sz="0" w:space="0" w:color="auto"/>
            <w:left w:val="none" w:sz="0" w:space="0" w:color="auto"/>
            <w:bottom w:val="none" w:sz="0" w:space="0" w:color="auto"/>
            <w:right w:val="none" w:sz="0" w:space="0" w:color="auto"/>
          </w:divBdr>
        </w:div>
        <w:div w:id="370961165">
          <w:marLeft w:val="0"/>
          <w:marRight w:val="0"/>
          <w:marTop w:val="0"/>
          <w:marBottom w:val="0"/>
          <w:divBdr>
            <w:top w:val="none" w:sz="0" w:space="0" w:color="auto"/>
            <w:left w:val="none" w:sz="0" w:space="0" w:color="auto"/>
            <w:bottom w:val="none" w:sz="0" w:space="0" w:color="auto"/>
            <w:right w:val="none" w:sz="0" w:space="0" w:color="auto"/>
          </w:divBdr>
        </w:div>
        <w:div w:id="1771319260">
          <w:marLeft w:val="0"/>
          <w:marRight w:val="0"/>
          <w:marTop w:val="0"/>
          <w:marBottom w:val="0"/>
          <w:divBdr>
            <w:top w:val="none" w:sz="0" w:space="0" w:color="auto"/>
            <w:left w:val="none" w:sz="0" w:space="0" w:color="auto"/>
            <w:bottom w:val="none" w:sz="0" w:space="0" w:color="auto"/>
            <w:right w:val="none" w:sz="0" w:space="0" w:color="auto"/>
          </w:divBdr>
        </w:div>
        <w:div w:id="640891802">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1D2014-B072-3C4C-BFF0-4A4E4B844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4</Pages>
  <Words>786</Words>
  <Characters>4485</Characters>
  <Application>Microsoft Macintosh Word</Application>
  <DocSecurity>0</DocSecurity>
  <Lines>37</Lines>
  <Paragraphs>10</Paragraphs>
  <ScaleCrop>false</ScaleCrop>
  <Company/>
  <LinksUpToDate>false</LinksUpToDate>
  <CharactersWithSpaces>5261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20</cp:revision>
  <dcterms:created xsi:type="dcterms:W3CDTF">2015-08-07T15:46:00Z</dcterms:created>
  <dcterms:modified xsi:type="dcterms:W3CDTF">2015-08-07T18:26:00Z</dcterms:modified>
</cp:coreProperties>
</file>