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null)" ContentType="image/x-em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85E353" w14:textId="77777777" w:rsidR="00473C98" w:rsidRDefault="00473C98" w:rsidP="008F728F">
      <w:pPr>
        <w:rPr>
          <w:noProof/>
          <w:lang w:val="fr-FR" w:eastAsia="fr-FR"/>
        </w:rPr>
      </w:pPr>
    </w:p>
    <w:p w14:paraId="4B6EB693" w14:textId="1AD11FC7" w:rsidR="00473C98" w:rsidRPr="00473C98" w:rsidRDefault="00473C98" w:rsidP="00473C98">
      <w:pPr>
        <w:jc w:val="center"/>
        <w:rPr>
          <w:noProof/>
          <w:sz w:val="44"/>
          <w:szCs w:val="44"/>
          <w:lang w:val="fr-FR" w:eastAsia="fr-FR"/>
        </w:rPr>
      </w:pPr>
      <w:r w:rsidRPr="00473C98">
        <w:rPr>
          <w:noProof/>
          <w:sz w:val="44"/>
          <w:szCs w:val="44"/>
          <w:lang w:val="fr-FR" w:eastAsia="fr-FR"/>
        </w:rPr>
        <w:t>Rapport d’activité</w:t>
      </w:r>
    </w:p>
    <w:p w14:paraId="7C6AB7BE" w14:textId="77777777" w:rsidR="00473C98" w:rsidRPr="00473C98" w:rsidRDefault="00473C98" w:rsidP="00473C98">
      <w:pPr>
        <w:jc w:val="center"/>
        <w:rPr>
          <w:noProof/>
          <w:sz w:val="44"/>
          <w:szCs w:val="44"/>
          <w:lang w:val="fr-FR" w:eastAsia="fr-FR"/>
        </w:rPr>
      </w:pPr>
      <w:r w:rsidRPr="00473C98">
        <w:rPr>
          <w:noProof/>
          <w:sz w:val="44"/>
          <w:szCs w:val="44"/>
          <w:lang w:val="fr-FR" w:eastAsia="fr-FR"/>
        </w:rPr>
        <w:t>Semaine de l’Archéologie</w:t>
      </w:r>
    </w:p>
    <w:p w14:paraId="63BCD428" w14:textId="2791F282" w:rsidR="00473C98" w:rsidRPr="00473C98" w:rsidRDefault="0035128E" w:rsidP="00473C98">
      <w:pPr>
        <w:jc w:val="center"/>
        <w:rPr>
          <w:noProof/>
          <w:sz w:val="44"/>
          <w:szCs w:val="44"/>
          <w:lang w:val="fr-FR" w:eastAsia="fr-FR"/>
        </w:rPr>
      </w:pPr>
      <w:r>
        <w:rPr>
          <w:noProof/>
          <w:sz w:val="44"/>
          <w:szCs w:val="44"/>
          <w:lang w:val="fr-FR" w:eastAsia="fr-FR"/>
        </w:rPr>
        <w:t>Du 13 au 16 mars 2018</w:t>
      </w:r>
    </w:p>
    <w:p w14:paraId="64DB5A9E" w14:textId="77777777" w:rsidR="00473C98" w:rsidRPr="00473C98" w:rsidRDefault="00473C98" w:rsidP="00473C98">
      <w:pPr>
        <w:jc w:val="center"/>
        <w:rPr>
          <w:noProof/>
          <w:sz w:val="44"/>
          <w:szCs w:val="44"/>
          <w:lang w:val="fr-FR" w:eastAsia="fr-FR"/>
        </w:rPr>
      </w:pPr>
    </w:p>
    <w:p w14:paraId="37099F83" w14:textId="77777777" w:rsidR="00FC40A2" w:rsidRDefault="00473C98" w:rsidP="00473C98">
      <w:pPr>
        <w:jc w:val="center"/>
        <w:rPr>
          <w:noProof/>
          <w:sz w:val="44"/>
          <w:szCs w:val="44"/>
          <w:lang w:val="fr-FR" w:eastAsia="fr-FR"/>
        </w:rPr>
      </w:pPr>
      <w:r w:rsidRPr="00473C98">
        <w:rPr>
          <w:noProof/>
          <w:sz w:val="44"/>
          <w:szCs w:val="44"/>
          <w:lang w:val="fr-FR" w:eastAsia="fr-FR"/>
        </w:rPr>
        <w:t>Par le</w:t>
      </w:r>
    </w:p>
    <w:p w14:paraId="7C456AE2" w14:textId="036CD7D1" w:rsidR="00473C98" w:rsidRDefault="00473C98" w:rsidP="00473C98">
      <w:pPr>
        <w:jc w:val="center"/>
        <w:rPr>
          <w:noProof/>
          <w:sz w:val="44"/>
          <w:szCs w:val="44"/>
          <w:lang w:val="fr-FR" w:eastAsia="fr-FR"/>
        </w:rPr>
        <w:sectPr w:rsidR="00473C98" w:rsidSect="00FC40A2">
          <w:headerReference w:type="even" r:id="rId8"/>
          <w:headerReference w:type="default" r:id="rId9"/>
          <w:footerReference w:type="default" r:id="rId10"/>
          <w:headerReference w:type="first" r:id="rId11"/>
          <w:pgSz w:w="12240" w:h="15840" w:code="1"/>
          <w:pgMar w:top="879" w:right="1123" w:bottom="851" w:left="1077" w:header="0" w:footer="720" w:gutter="0"/>
          <w:pgNumType w:fmt="lowerRoman" w:start="1"/>
          <w:cols w:space="720"/>
          <w:vAlign w:val="center"/>
          <w:noEndnote/>
          <w:docGrid w:linePitch="490"/>
        </w:sectPr>
      </w:pPr>
      <w:r w:rsidRPr="00473C98">
        <w:rPr>
          <w:noProof/>
          <w:sz w:val="44"/>
          <w:szCs w:val="44"/>
          <w:lang w:val="fr-FR" w:eastAsia="fr-FR"/>
        </w:rPr>
        <w:t>Regroupement des Étudiants en Archéologie de l’Université de Montréal</w:t>
      </w:r>
    </w:p>
    <w:p w14:paraId="36DFA7E0" w14:textId="1C691D81" w:rsidR="00874B9A" w:rsidRPr="00BB1A8B" w:rsidRDefault="00116A71" w:rsidP="00BB1A8B">
      <w:pPr>
        <w:pStyle w:val="Titre1"/>
      </w:pPr>
      <w:bookmarkStart w:id="0" w:name="_Toc444583299"/>
      <w:bookmarkStart w:id="1" w:name="_Toc444583591"/>
      <w:bookmarkStart w:id="2" w:name="_Toc444593325"/>
      <w:bookmarkStart w:id="3" w:name="_Toc444596230"/>
      <w:bookmarkStart w:id="4" w:name="_Toc445552121"/>
      <w:r w:rsidRPr="00192E5E">
        <w:lastRenderedPageBreak/>
        <w:tab/>
      </w:r>
      <w:bookmarkStart w:id="5" w:name="_Toc509062058"/>
      <w:r w:rsidR="00F75336" w:rsidRPr="00BB1A8B">
        <w:t>L</w:t>
      </w:r>
      <w:r w:rsidR="00874B9A" w:rsidRPr="00BB1A8B">
        <w:t>’équipe 201</w:t>
      </w:r>
      <w:bookmarkEnd w:id="0"/>
      <w:bookmarkEnd w:id="1"/>
      <w:bookmarkEnd w:id="2"/>
      <w:bookmarkEnd w:id="3"/>
      <w:bookmarkEnd w:id="4"/>
      <w:r w:rsidR="0035128E">
        <w:t>8</w:t>
      </w:r>
      <w:bookmarkEnd w:id="5"/>
    </w:p>
    <w:p w14:paraId="2B2F13DD" w14:textId="77777777" w:rsidR="00874B9A" w:rsidRPr="00192E5E" w:rsidRDefault="00874B9A" w:rsidP="008F728F">
      <w:pPr>
        <w:spacing w:after="0"/>
      </w:pPr>
    </w:p>
    <w:p w14:paraId="4819BE4E" w14:textId="77777777" w:rsidR="00D61CA0" w:rsidRPr="00192E5E" w:rsidRDefault="00D61CA0" w:rsidP="5B67552E">
      <w:pPr>
        <w:rPr>
          <w:sz w:val="32"/>
          <w:szCs w:val="32"/>
        </w:rPr>
      </w:pPr>
      <w:r w:rsidRPr="00192E5E">
        <w:t>Regroupement des Étudiants en Archéologie de l</w:t>
      </w:r>
      <w:r w:rsidR="005F2678" w:rsidRPr="00192E5E">
        <w:t>’</w:t>
      </w:r>
      <w:r w:rsidRPr="00192E5E">
        <w:t>Université de</w:t>
      </w:r>
      <w:r w:rsidR="00E75866" w:rsidRPr="00192E5E">
        <w:t xml:space="preserve"> </w:t>
      </w:r>
      <w:r w:rsidRPr="00192E5E">
        <w:rPr>
          <w:spacing w:val="-4"/>
        </w:rPr>
        <w:t>Montréal (RÉAUM)</w:t>
      </w:r>
    </w:p>
    <w:p w14:paraId="79DF6304" w14:textId="77777777" w:rsidR="0062445B" w:rsidRDefault="0062445B" w:rsidP="0062445B">
      <w:pPr>
        <w:jc w:val="center"/>
        <w:rPr>
          <w:lang w:eastAsia="fr-CA"/>
        </w:rPr>
      </w:pPr>
      <w:bookmarkStart w:id="6" w:name="_Toc509062059"/>
      <w:r w:rsidRPr="00156DA0">
        <w:rPr>
          <w:lang w:eastAsia="fr-CA"/>
        </w:rPr>
        <w:t xml:space="preserve">Alex </w:t>
      </w:r>
      <w:proofErr w:type="spellStart"/>
      <w:r w:rsidRPr="00156DA0">
        <w:rPr>
          <w:lang w:eastAsia="fr-CA"/>
        </w:rPr>
        <w:t>Vendetti</w:t>
      </w:r>
      <w:proofErr w:type="spellEnd"/>
    </w:p>
    <w:p w14:paraId="09E67B9B" w14:textId="77777777" w:rsidR="0062445B" w:rsidRPr="00156DA0" w:rsidRDefault="0062445B" w:rsidP="0062445B">
      <w:pPr>
        <w:jc w:val="center"/>
        <w:rPr>
          <w:lang w:eastAsia="fr-CA"/>
        </w:rPr>
      </w:pPr>
      <w:r>
        <w:rPr>
          <w:lang w:eastAsia="fr-CA"/>
        </w:rPr>
        <w:t xml:space="preserve">Anthony </w:t>
      </w:r>
      <w:proofErr w:type="spellStart"/>
      <w:r>
        <w:rPr>
          <w:lang w:eastAsia="fr-CA"/>
        </w:rPr>
        <w:t>Rochon</w:t>
      </w:r>
      <w:proofErr w:type="spellEnd"/>
    </w:p>
    <w:p w14:paraId="6A209331" w14:textId="77777777" w:rsidR="0062445B" w:rsidRPr="00156DA0" w:rsidRDefault="0062445B" w:rsidP="0062445B">
      <w:pPr>
        <w:jc w:val="center"/>
        <w:rPr>
          <w:lang w:eastAsia="fr-CA"/>
        </w:rPr>
      </w:pPr>
      <w:r w:rsidRPr="00156DA0">
        <w:rPr>
          <w:lang w:eastAsia="fr-CA"/>
        </w:rPr>
        <w:t>Alexandra Ménard</w:t>
      </w:r>
    </w:p>
    <w:p w14:paraId="7EBBAD3E" w14:textId="77777777" w:rsidR="0062445B" w:rsidRPr="00156DA0" w:rsidRDefault="0062445B" w:rsidP="0062445B">
      <w:pPr>
        <w:jc w:val="center"/>
        <w:rPr>
          <w:lang w:eastAsia="fr-CA"/>
        </w:rPr>
      </w:pPr>
      <w:r w:rsidRPr="00156DA0">
        <w:rPr>
          <w:lang w:eastAsia="fr-CA"/>
        </w:rPr>
        <w:t>Charlie Côté</w:t>
      </w:r>
    </w:p>
    <w:p w14:paraId="00F219B1" w14:textId="77777777" w:rsidR="0062445B" w:rsidRPr="00156DA0" w:rsidRDefault="0062445B" w:rsidP="0062445B">
      <w:pPr>
        <w:jc w:val="center"/>
        <w:rPr>
          <w:lang w:eastAsia="fr-CA"/>
        </w:rPr>
      </w:pPr>
      <w:proofErr w:type="spellStart"/>
      <w:r w:rsidRPr="00156DA0">
        <w:rPr>
          <w:lang w:eastAsia="fr-CA"/>
        </w:rPr>
        <w:t>Chloe</w:t>
      </w:r>
      <w:proofErr w:type="spellEnd"/>
      <w:r w:rsidRPr="00156DA0">
        <w:rPr>
          <w:lang w:eastAsia="fr-CA"/>
        </w:rPr>
        <w:t xml:space="preserve"> Lee-</w:t>
      </w:r>
      <w:proofErr w:type="spellStart"/>
      <w:r w:rsidRPr="00156DA0">
        <w:rPr>
          <w:lang w:eastAsia="fr-CA"/>
        </w:rPr>
        <w:t>Hone</w:t>
      </w:r>
      <w:proofErr w:type="spellEnd"/>
    </w:p>
    <w:p w14:paraId="62D039A5" w14:textId="77777777" w:rsidR="0062445B" w:rsidRPr="00156DA0" w:rsidRDefault="0062445B" w:rsidP="0062445B">
      <w:pPr>
        <w:jc w:val="center"/>
        <w:rPr>
          <w:lang w:eastAsia="fr-CA"/>
        </w:rPr>
      </w:pPr>
      <w:r w:rsidRPr="00156DA0">
        <w:rPr>
          <w:lang w:eastAsia="fr-CA"/>
        </w:rPr>
        <w:t>Eléa Gutierrez</w:t>
      </w:r>
    </w:p>
    <w:p w14:paraId="69405E6F" w14:textId="77777777" w:rsidR="0062445B" w:rsidRPr="00156DA0" w:rsidRDefault="0062445B" w:rsidP="0062445B">
      <w:pPr>
        <w:jc w:val="center"/>
        <w:rPr>
          <w:lang w:eastAsia="fr-CA"/>
        </w:rPr>
      </w:pPr>
      <w:r w:rsidRPr="00156DA0">
        <w:rPr>
          <w:lang w:eastAsia="fr-CA"/>
        </w:rPr>
        <w:t>Geneviève Pothier Bouchard</w:t>
      </w:r>
    </w:p>
    <w:p w14:paraId="6573B86A" w14:textId="77777777" w:rsidR="0062445B" w:rsidRPr="00192E5E" w:rsidRDefault="0062445B" w:rsidP="0062445B">
      <w:pPr>
        <w:jc w:val="center"/>
        <w:rPr>
          <w:lang w:eastAsia="fr-CA"/>
        </w:rPr>
      </w:pPr>
      <w:r w:rsidRPr="00192E5E">
        <w:rPr>
          <w:lang w:eastAsia="fr-CA"/>
        </w:rPr>
        <w:t>Guyane Beaulieu</w:t>
      </w:r>
    </w:p>
    <w:p w14:paraId="2376B086" w14:textId="77777777" w:rsidR="0062445B" w:rsidRPr="00192E5E" w:rsidRDefault="0062445B" w:rsidP="0062445B">
      <w:pPr>
        <w:jc w:val="center"/>
        <w:rPr>
          <w:lang w:eastAsia="fr-CA"/>
        </w:rPr>
      </w:pPr>
      <w:r w:rsidRPr="00192E5E">
        <w:rPr>
          <w:lang w:eastAsia="fr-CA"/>
        </w:rPr>
        <w:t xml:space="preserve">Louis-Vincent </w:t>
      </w:r>
      <w:proofErr w:type="spellStart"/>
      <w:r w:rsidRPr="00192E5E">
        <w:rPr>
          <w:lang w:eastAsia="fr-CA"/>
        </w:rPr>
        <w:t>Laperrière-Désorcy</w:t>
      </w:r>
      <w:proofErr w:type="spellEnd"/>
    </w:p>
    <w:p w14:paraId="1B5EBB61" w14:textId="77777777" w:rsidR="0062445B" w:rsidRPr="00192E5E" w:rsidRDefault="0062445B" w:rsidP="0062445B">
      <w:pPr>
        <w:jc w:val="center"/>
        <w:rPr>
          <w:lang w:eastAsia="fr-CA"/>
        </w:rPr>
      </w:pPr>
      <w:r w:rsidRPr="00192E5E">
        <w:rPr>
          <w:lang w:eastAsia="fr-CA"/>
        </w:rPr>
        <w:t>Marie-Soleil Bélanger</w:t>
      </w:r>
    </w:p>
    <w:p w14:paraId="1C4742A5" w14:textId="77777777" w:rsidR="0062445B" w:rsidRPr="00192E5E" w:rsidRDefault="0062445B" w:rsidP="0062445B">
      <w:pPr>
        <w:jc w:val="center"/>
        <w:rPr>
          <w:lang w:eastAsia="fr-CA"/>
        </w:rPr>
      </w:pPr>
      <w:r w:rsidRPr="00192E5E">
        <w:rPr>
          <w:lang w:eastAsia="fr-CA"/>
        </w:rPr>
        <w:t>Olivier Gratton</w:t>
      </w:r>
    </w:p>
    <w:p w14:paraId="74D47593" w14:textId="77777777" w:rsidR="0062445B" w:rsidRPr="00192E5E" w:rsidRDefault="0062445B" w:rsidP="0062445B">
      <w:pPr>
        <w:jc w:val="center"/>
        <w:rPr>
          <w:lang w:eastAsia="fr-CA"/>
        </w:rPr>
      </w:pPr>
      <w:r w:rsidRPr="00192E5E">
        <w:t>Yasmine</w:t>
      </w:r>
      <w:r>
        <w:t xml:space="preserve"> Flynn-</w:t>
      </w:r>
      <w:proofErr w:type="spellStart"/>
      <w:r w:rsidRPr="00192E5E">
        <w:t>Arajdal</w:t>
      </w:r>
      <w:proofErr w:type="spellEnd"/>
    </w:p>
    <w:p w14:paraId="39C4C4E6" w14:textId="52773047" w:rsidR="007A09A8" w:rsidRPr="00192E5E" w:rsidRDefault="009D44FC" w:rsidP="009D44FC">
      <w:pPr>
        <w:pStyle w:val="Titre2"/>
      </w:pPr>
      <w:r>
        <w:t>Remerciements</w:t>
      </w:r>
      <w:bookmarkEnd w:id="6"/>
    </w:p>
    <w:p w14:paraId="379EFBAC" w14:textId="0AC4EC4D" w:rsidR="009D44FC" w:rsidRDefault="0062445B" w:rsidP="0062445B">
      <w:r w:rsidRPr="00192E5E">
        <w:t>Le RÉAUM remercie tous les</w:t>
      </w:r>
      <w:r>
        <w:t xml:space="preserve"> bénévoles et les</w:t>
      </w:r>
      <w:r w:rsidRPr="00192E5E">
        <w:t xml:space="preserve"> </w:t>
      </w:r>
      <w:r>
        <w:t>gens</w:t>
      </w:r>
      <w:r w:rsidRPr="00192E5E">
        <w:t xml:space="preserve"> qui se sont impliqués dans l’organisation de la Semaine de l’Archéologie.</w:t>
      </w:r>
      <w:r>
        <w:t xml:space="preserve"> Merci aussi à </w:t>
      </w:r>
      <w:r w:rsidRPr="00156DA0">
        <w:t xml:space="preserve">Matthieu </w:t>
      </w:r>
      <w:proofErr w:type="spellStart"/>
      <w:r w:rsidRPr="00156DA0">
        <w:t>Gouton</w:t>
      </w:r>
      <w:proofErr w:type="spellEnd"/>
      <w:r>
        <w:t xml:space="preserve"> pour la conception et réalisation de l’affiche</w:t>
      </w:r>
    </w:p>
    <w:p w14:paraId="6929BDCA" w14:textId="77777777" w:rsidR="009D44FC" w:rsidRDefault="009D44FC" w:rsidP="008B6901">
      <w:pPr>
        <w:pStyle w:val="Titre1"/>
      </w:pPr>
    </w:p>
    <w:p w14:paraId="5E79E420" w14:textId="77777777" w:rsidR="00A640E5" w:rsidRDefault="00A640E5" w:rsidP="00A640E5">
      <w:pPr>
        <w:rPr>
          <w:lang w:val="fr-FR"/>
        </w:rPr>
      </w:pPr>
    </w:p>
    <w:p w14:paraId="053177D2" w14:textId="6915ACB6" w:rsidR="00A640E5" w:rsidRDefault="00A640E5" w:rsidP="00A640E5">
      <w:pPr>
        <w:rPr>
          <w:lang w:val="fr-FR"/>
        </w:rPr>
      </w:pPr>
      <w:r>
        <w:rPr>
          <w:lang w:val="fr-FR"/>
        </w:rPr>
        <w:t xml:space="preserve">Monsieur </w:t>
      </w:r>
      <w:proofErr w:type="spellStart"/>
      <w:r>
        <w:rPr>
          <w:lang w:val="fr-FR"/>
        </w:rPr>
        <w:t>Guertin</w:t>
      </w:r>
      <w:proofErr w:type="spellEnd"/>
      <w:r>
        <w:rPr>
          <w:lang w:val="fr-FR"/>
        </w:rPr>
        <w:t>-Pasquier,</w:t>
      </w:r>
    </w:p>
    <w:p w14:paraId="55CE5EBF" w14:textId="77777777" w:rsidR="00A640E5" w:rsidRPr="00A640E5" w:rsidRDefault="00A640E5" w:rsidP="00A640E5">
      <w:pPr>
        <w:rPr>
          <w:lang w:val="fr-FR"/>
        </w:rPr>
      </w:pPr>
    </w:p>
    <w:p w14:paraId="3326F790" w14:textId="77777777" w:rsidR="00A640E5" w:rsidRDefault="00A640E5" w:rsidP="00A640E5">
      <w:r w:rsidRPr="00A640E5">
        <w:t xml:space="preserve">Cette année encore a eu lieu la Semaine de l’Archéologie, organisée par le Regroupement des Étudiants en Archéologie de l’Université de Montréal (RÉAUM). Nous vous remercions sincèrement du support et de la confiance que le FICSUM nous a accordés pour le renouvellement de cette activité. </w:t>
      </w:r>
    </w:p>
    <w:p w14:paraId="4624D7BB" w14:textId="72EA9938" w:rsidR="00A640E5" w:rsidRPr="00A640E5" w:rsidRDefault="00A640E5" w:rsidP="00A640E5">
      <w:r w:rsidRPr="00A640E5">
        <w:t>Vous trouverez ci-joint</w:t>
      </w:r>
      <w:r w:rsidR="007A1FD8">
        <w:t xml:space="preserve"> le bilan de notre activité relatant les points forts et ceux à améliorer. Nous vous présentons également</w:t>
      </w:r>
      <w:r w:rsidRPr="00A640E5">
        <w:t xml:space="preserve"> les états financiers du RÉAUM concernant la Semaine de l’Archéologie, </w:t>
      </w:r>
      <w:r w:rsidR="0049757A">
        <w:t xml:space="preserve">nos pièces justificatives, </w:t>
      </w:r>
      <w:r w:rsidRPr="00A640E5">
        <w:t>notre affiche officielle et notre programmation.</w:t>
      </w:r>
    </w:p>
    <w:p w14:paraId="398CF149" w14:textId="4F9ED0C6" w:rsidR="007A1FD8" w:rsidRDefault="0049757A" w:rsidP="00A640E5">
      <w:r>
        <w:t>Pour de plus amples renseignements ou pour toutes questions, vous pouvez me contacter par courri</w:t>
      </w:r>
      <w:r w:rsidR="009D44FC">
        <w:t>el ou téléphone au numéro ci-contre</w:t>
      </w:r>
      <w:r>
        <w:t>.</w:t>
      </w:r>
    </w:p>
    <w:p w14:paraId="33FFF4EF" w14:textId="3F4098A0" w:rsidR="0049757A" w:rsidRDefault="0049757A" w:rsidP="00A640E5">
      <w:r>
        <w:t xml:space="preserve">En vous remerciant, je vous prie d’agréer, Monsieur, </w:t>
      </w:r>
      <w:r w:rsidR="00F457E5">
        <w:t>mes salutations distinguées.</w:t>
      </w:r>
    </w:p>
    <w:p w14:paraId="0A1C991A" w14:textId="77777777" w:rsidR="0049757A" w:rsidRDefault="0049757A" w:rsidP="00A640E5"/>
    <w:p w14:paraId="2C2C0359" w14:textId="3EFA7CF3" w:rsidR="00F457E5" w:rsidRDefault="009D44FC" w:rsidP="00A640E5">
      <w:r>
        <w:t>Marie-Soleil Bélanger</w:t>
      </w:r>
    </w:p>
    <w:p w14:paraId="3214A599" w14:textId="63814857" w:rsidR="00A640E5" w:rsidRDefault="00F457E5" w:rsidP="00F457E5">
      <w:pPr>
        <w:spacing w:line="240" w:lineRule="auto"/>
        <w:rPr>
          <w:lang w:val="fr-FR"/>
        </w:rPr>
      </w:pPr>
      <w:r w:rsidRPr="00F457E5">
        <w:rPr>
          <w:sz w:val="32"/>
          <w:szCs w:val="32"/>
        </w:rPr>
        <w:t>Trésorière du RÉAUM</w:t>
      </w:r>
      <w:r>
        <w:rPr>
          <w:sz w:val="32"/>
          <w:szCs w:val="32"/>
        </w:rPr>
        <w:br/>
      </w:r>
      <w:r w:rsidRPr="00F457E5">
        <w:rPr>
          <w:sz w:val="32"/>
          <w:szCs w:val="32"/>
        </w:rPr>
        <w:t>514-</w:t>
      </w:r>
      <w:r w:rsidR="009D44FC">
        <w:rPr>
          <w:sz w:val="32"/>
          <w:szCs w:val="32"/>
        </w:rPr>
        <w:t>274-5018</w:t>
      </w:r>
      <w:r>
        <w:rPr>
          <w:sz w:val="32"/>
          <w:szCs w:val="32"/>
        </w:rPr>
        <w:br/>
      </w:r>
      <w:r w:rsidR="009D44FC">
        <w:rPr>
          <w:sz w:val="32"/>
          <w:szCs w:val="32"/>
        </w:rPr>
        <w:t>marie-soleil.belanger</w:t>
      </w:r>
      <w:r w:rsidRPr="00F457E5">
        <w:rPr>
          <w:sz w:val="32"/>
          <w:szCs w:val="32"/>
        </w:rPr>
        <w:t>@umontreal.ca</w:t>
      </w:r>
    </w:p>
    <w:p w14:paraId="77B0EC89" w14:textId="77777777" w:rsidR="00760414" w:rsidRDefault="00760414" w:rsidP="00760414">
      <w:pPr>
        <w:rPr>
          <w:sz w:val="32"/>
          <w:szCs w:val="32"/>
          <w:lang w:val="fr-FR"/>
        </w:rPr>
      </w:pPr>
    </w:p>
    <w:p w14:paraId="71C114A8" w14:textId="77777777" w:rsidR="009D44FC" w:rsidRPr="009D44FC" w:rsidRDefault="009D44FC" w:rsidP="00760414">
      <w:pPr>
        <w:rPr>
          <w:sz w:val="32"/>
          <w:szCs w:val="32"/>
          <w:lang w:val="fr-FR"/>
        </w:rPr>
      </w:pPr>
    </w:p>
    <w:p w14:paraId="40DED61D" w14:textId="77777777" w:rsidR="008A01DE" w:rsidRPr="00070428" w:rsidRDefault="009F7627" w:rsidP="00D937D5">
      <w:pPr>
        <w:pStyle w:val="Citation"/>
        <w:spacing w:before="0"/>
        <w:rPr>
          <w:rFonts w:asciiTheme="majorHAnsi" w:hAnsiTheme="majorHAnsi"/>
          <w:b/>
        </w:rPr>
      </w:pPr>
      <w:bookmarkStart w:id="7" w:name="_Toc444595272"/>
      <w:r w:rsidRPr="00070428">
        <w:rPr>
          <w:rFonts w:asciiTheme="majorHAnsi" w:hAnsiTheme="majorHAnsi"/>
          <w:b/>
        </w:rPr>
        <w:t>Sommaire</w:t>
      </w:r>
      <w:bookmarkEnd w:id="7"/>
    </w:p>
    <w:p w14:paraId="3FC8ECC7" w14:textId="77777777" w:rsidR="00023308" w:rsidRPr="00192E5E" w:rsidRDefault="00023308" w:rsidP="0071336B"/>
    <w:p w14:paraId="1A306AC2" w14:textId="77777777" w:rsidR="00D937D5" w:rsidRPr="00192E5E" w:rsidRDefault="00D937D5" w:rsidP="0071336B"/>
    <w:p w14:paraId="1ADBD575"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b w:val="0"/>
          <w:bCs w:val="0"/>
        </w:rPr>
        <w:fldChar w:fldCharType="begin"/>
      </w:r>
      <w:r>
        <w:rPr>
          <w:b w:val="0"/>
          <w:bCs w:val="0"/>
        </w:rPr>
        <w:instrText xml:space="preserve"> TOC \o "1-3" </w:instrText>
      </w:r>
      <w:r>
        <w:rPr>
          <w:b w:val="0"/>
          <w:bCs w:val="0"/>
        </w:rPr>
        <w:fldChar w:fldCharType="separate"/>
      </w:r>
      <w:r>
        <w:rPr>
          <w:noProof/>
        </w:rPr>
        <w:t>L’équipe 2018</w:t>
      </w:r>
      <w:r>
        <w:rPr>
          <w:noProof/>
        </w:rPr>
        <w:tab/>
      </w:r>
      <w:r>
        <w:rPr>
          <w:noProof/>
        </w:rPr>
        <w:fldChar w:fldCharType="begin"/>
      </w:r>
      <w:r>
        <w:rPr>
          <w:noProof/>
        </w:rPr>
        <w:instrText xml:space="preserve"> PAGEREF _Toc509062058 \h </w:instrText>
      </w:r>
      <w:r>
        <w:rPr>
          <w:noProof/>
        </w:rPr>
      </w:r>
      <w:r>
        <w:rPr>
          <w:noProof/>
        </w:rPr>
        <w:fldChar w:fldCharType="separate"/>
      </w:r>
      <w:r>
        <w:rPr>
          <w:noProof/>
        </w:rPr>
        <w:t>i</w:t>
      </w:r>
      <w:r>
        <w:rPr>
          <w:noProof/>
        </w:rPr>
        <w:fldChar w:fldCharType="end"/>
      </w:r>
    </w:p>
    <w:p w14:paraId="7E98B314" w14:textId="77777777" w:rsidR="009D44FC" w:rsidRDefault="009D44FC">
      <w:pPr>
        <w:pStyle w:val="TM2"/>
        <w:tabs>
          <w:tab w:val="right" w:leader="dot" w:pos="10030"/>
        </w:tabs>
        <w:rPr>
          <w:rFonts w:asciiTheme="minorHAnsi" w:eastAsiaTheme="minorEastAsia" w:hAnsiTheme="minorHAnsi" w:cstheme="minorBidi"/>
          <w:i w:val="0"/>
          <w:iCs w:val="0"/>
          <w:noProof/>
          <w:color w:val="auto"/>
          <w:spacing w:val="0"/>
          <w:sz w:val="24"/>
          <w:szCs w:val="24"/>
          <w:lang w:val="fr-FR" w:eastAsia="fr-FR"/>
        </w:rPr>
      </w:pPr>
      <w:r>
        <w:rPr>
          <w:noProof/>
        </w:rPr>
        <w:t>Remerciements</w:t>
      </w:r>
      <w:r>
        <w:rPr>
          <w:noProof/>
        </w:rPr>
        <w:tab/>
      </w:r>
      <w:r>
        <w:rPr>
          <w:noProof/>
        </w:rPr>
        <w:fldChar w:fldCharType="begin"/>
      </w:r>
      <w:r>
        <w:rPr>
          <w:noProof/>
        </w:rPr>
        <w:instrText xml:space="preserve"> PAGEREF _Toc509062059 \h </w:instrText>
      </w:r>
      <w:r>
        <w:rPr>
          <w:noProof/>
        </w:rPr>
      </w:r>
      <w:r>
        <w:rPr>
          <w:noProof/>
        </w:rPr>
        <w:fldChar w:fldCharType="separate"/>
      </w:r>
      <w:r>
        <w:rPr>
          <w:noProof/>
        </w:rPr>
        <w:t>i</w:t>
      </w:r>
      <w:r>
        <w:rPr>
          <w:noProof/>
        </w:rPr>
        <w:fldChar w:fldCharType="end"/>
      </w:r>
    </w:p>
    <w:p w14:paraId="431B14B4"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noProof/>
        </w:rPr>
        <w:t>Bilan de l’activité</w:t>
      </w:r>
      <w:r>
        <w:rPr>
          <w:noProof/>
        </w:rPr>
        <w:tab/>
      </w:r>
      <w:r>
        <w:rPr>
          <w:noProof/>
        </w:rPr>
        <w:fldChar w:fldCharType="begin"/>
      </w:r>
      <w:r>
        <w:rPr>
          <w:noProof/>
        </w:rPr>
        <w:instrText xml:space="preserve"> PAGEREF _Toc509062060 \h </w:instrText>
      </w:r>
      <w:r>
        <w:rPr>
          <w:noProof/>
        </w:rPr>
      </w:r>
      <w:r>
        <w:rPr>
          <w:noProof/>
        </w:rPr>
        <w:fldChar w:fldCharType="separate"/>
      </w:r>
      <w:r>
        <w:rPr>
          <w:noProof/>
        </w:rPr>
        <w:t>1</w:t>
      </w:r>
      <w:r>
        <w:rPr>
          <w:noProof/>
        </w:rPr>
        <w:fldChar w:fldCharType="end"/>
      </w:r>
    </w:p>
    <w:p w14:paraId="00F622C6"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noProof/>
        </w:rPr>
        <w:t>États financiers</w:t>
      </w:r>
      <w:r>
        <w:rPr>
          <w:noProof/>
        </w:rPr>
        <w:tab/>
      </w:r>
      <w:r>
        <w:rPr>
          <w:noProof/>
        </w:rPr>
        <w:fldChar w:fldCharType="begin"/>
      </w:r>
      <w:r>
        <w:rPr>
          <w:noProof/>
        </w:rPr>
        <w:instrText xml:space="preserve"> PAGEREF _Toc509062061 \h </w:instrText>
      </w:r>
      <w:r>
        <w:rPr>
          <w:noProof/>
        </w:rPr>
      </w:r>
      <w:r>
        <w:rPr>
          <w:noProof/>
        </w:rPr>
        <w:fldChar w:fldCharType="separate"/>
      </w:r>
      <w:r>
        <w:rPr>
          <w:noProof/>
        </w:rPr>
        <w:t>2</w:t>
      </w:r>
      <w:r>
        <w:rPr>
          <w:noProof/>
        </w:rPr>
        <w:fldChar w:fldCharType="end"/>
      </w:r>
    </w:p>
    <w:p w14:paraId="7DA0B030" w14:textId="77777777" w:rsidR="009D44FC" w:rsidRDefault="009D44FC">
      <w:pPr>
        <w:pStyle w:val="TM2"/>
        <w:tabs>
          <w:tab w:val="right" w:leader="dot" w:pos="10030"/>
        </w:tabs>
        <w:rPr>
          <w:rFonts w:asciiTheme="minorHAnsi" w:eastAsiaTheme="minorEastAsia" w:hAnsiTheme="minorHAnsi" w:cstheme="minorBidi"/>
          <w:i w:val="0"/>
          <w:iCs w:val="0"/>
          <w:noProof/>
          <w:color w:val="auto"/>
          <w:spacing w:val="0"/>
          <w:sz w:val="24"/>
          <w:szCs w:val="24"/>
          <w:lang w:val="fr-FR" w:eastAsia="fr-FR"/>
        </w:rPr>
      </w:pPr>
      <w:r>
        <w:rPr>
          <w:noProof/>
        </w:rPr>
        <w:t>Détail du financement</w:t>
      </w:r>
      <w:r>
        <w:rPr>
          <w:noProof/>
        </w:rPr>
        <w:tab/>
      </w:r>
      <w:r>
        <w:rPr>
          <w:noProof/>
        </w:rPr>
        <w:fldChar w:fldCharType="begin"/>
      </w:r>
      <w:r>
        <w:rPr>
          <w:noProof/>
        </w:rPr>
        <w:instrText xml:space="preserve"> PAGEREF _Toc509062062 \h </w:instrText>
      </w:r>
      <w:r>
        <w:rPr>
          <w:noProof/>
        </w:rPr>
      </w:r>
      <w:r>
        <w:rPr>
          <w:noProof/>
        </w:rPr>
        <w:fldChar w:fldCharType="separate"/>
      </w:r>
      <w:r>
        <w:rPr>
          <w:noProof/>
        </w:rPr>
        <w:t>3</w:t>
      </w:r>
      <w:r>
        <w:rPr>
          <w:noProof/>
        </w:rPr>
        <w:fldChar w:fldCharType="end"/>
      </w:r>
    </w:p>
    <w:p w14:paraId="18940C5D" w14:textId="77777777" w:rsidR="009D44FC" w:rsidRDefault="009D44FC">
      <w:pPr>
        <w:pStyle w:val="TM2"/>
        <w:tabs>
          <w:tab w:val="right" w:leader="dot" w:pos="10030"/>
        </w:tabs>
        <w:rPr>
          <w:rFonts w:asciiTheme="minorHAnsi" w:eastAsiaTheme="minorEastAsia" w:hAnsiTheme="minorHAnsi" w:cstheme="minorBidi"/>
          <w:i w:val="0"/>
          <w:iCs w:val="0"/>
          <w:noProof/>
          <w:color w:val="auto"/>
          <w:spacing w:val="0"/>
          <w:sz w:val="24"/>
          <w:szCs w:val="24"/>
          <w:lang w:val="fr-FR" w:eastAsia="fr-FR"/>
        </w:rPr>
      </w:pPr>
      <w:r w:rsidRPr="003304D5">
        <w:rPr>
          <w:noProof/>
          <w:lang w:val="fr-FR"/>
        </w:rPr>
        <w:t>Subvention du MRE</w:t>
      </w:r>
      <w:r>
        <w:rPr>
          <w:noProof/>
        </w:rPr>
        <w:tab/>
      </w:r>
      <w:r>
        <w:rPr>
          <w:noProof/>
        </w:rPr>
        <w:fldChar w:fldCharType="begin"/>
      </w:r>
      <w:r>
        <w:rPr>
          <w:noProof/>
        </w:rPr>
        <w:instrText xml:space="preserve"> PAGEREF _Toc509062063 \h </w:instrText>
      </w:r>
      <w:r>
        <w:rPr>
          <w:noProof/>
        </w:rPr>
      </w:r>
      <w:r>
        <w:rPr>
          <w:noProof/>
        </w:rPr>
        <w:fldChar w:fldCharType="separate"/>
      </w:r>
      <w:r>
        <w:rPr>
          <w:noProof/>
        </w:rPr>
        <w:t>3</w:t>
      </w:r>
      <w:r>
        <w:rPr>
          <w:noProof/>
        </w:rPr>
        <w:fldChar w:fldCharType="end"/>
      </w:r>
    </w:p>
    <w:p w14:paraId="02AB1299"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noProof/>
        </w:rPr>
        <w:t>Pièces justificatives</w:t>
      </w:r>
      <w:r>
        <w:rPr>
          <w:noProof/>
        </w:rPr>
        <w:tab/>
      </w:r>
      <w:r>
        <w:rPr>
          <w:noProof/>
        </w:rPr>
        <w:fldChar w:fldCharType="begin"/>
      </w:r>
      <w:r>
        <w:rPr>
          <w:noProof/>
        </w:rPr>
        <w:instrText xml:space="preserve"> PAGEREF _Toc509062064 \h </w:instrText>
      </w:r>
      <w:r>
        <w:rPr>
          <w:noProof/>
        </w:rPr>
      </w:r>
      <w:r>
        <w:rPr>
          <w:noProof/>
        </w:rPr>
        <w:fldChar w:fldCharType="separate"/>
      </w:r>
      <w:r>
        <w:rPr>
          <w:noProof/>
        </w:rPr>
        <w:t>4</w:t>
      </w:r>
      <w:r>
        <w:rPr>
          <w:noProof/>
        </w:rPr>
        <w:fldChar w:fldCharType="end"/>
      </w:r>
    </w:p>
    <w:p w14:paraId="77F51DA4" w14:textId="77777777" w:rsidR="009D44FC" w:rsidRDefault="009D44FC">
      <w:pPr>
        <w:pStyle w:val="TM2"/>
        <w:tabs>
          <w:tab w:val="right" w:leader="dot" w:pos="10030"/>
        </w:tabs>
        <w:rPr>
          <w:rFonts w:asciiTheme="minorHAnsi" w:eastAsiaTheme="minorEastAsia" w:hAnsiTheme="minorHAnsi" w:cstheme="minorBidi"/>
          <w:i w:val="0"/>
          <w:iCs w:val="0"/>
          <w:noProof/>
          <w:color w:val="auto"/>
          <w:spacing w:val="0"/>
          <w:sz w:val="24"/>
          <w:szCs w:val="24"/>
          <w:lang w:val="fr-FR" w:eastAsia="fr-FR"/>
        </w:rPr>
      </w:pPr>
      <w:r>
        <w:rPr>
          <w:noProof/>
        </w:rPr>
        <w:t>FAECUM – PIÉ</w:t>
      </w:r>
      <w:r>
        <w:rPr>
          <w:noProof/>
        </w:rPr>
        <w:tab/>
      </w:r>
      <w:r>
        <w:rPr>
          <w:noProof/>
        </w:rPr>
        <w:fldChar w:fldCharType="begin"/>
      </w:r>
      <w:r>
        <w:rPr>
          <w:noProof/>
        </w:rPr>
        <w:instrText xml:space="preserve"> PAGEREF _Toc509062065 \h </w:instrText>
      </w:r>
      <w:r>
        <w:rPr>
          <w:noProof/>
        </w:rPr>
      </w:r>
      <w:r>
        <w:rPr>
          <w:noProof/>
        </w:rPr>
        <w:fldChar w:fldCharType="separate"/>
      </w:r>
      <w:r>
        <w:rPr>
          <w:noProof/>
        </w:rPr>
        <w:t>4</w:t>
      </w:r>
      <w:r>
        <w:rPr>
          <w:noProof/>
        </w:rPr>
        <w:fldChar w:fldCharType="end"/>
      </w:r>
    </w:p>
    <w:p w14:paraId="117F2747"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sidRPr="003304D5">
        <w:rPr>
          <w:noProof/>
          <w:lang w:val="fr-FR"/>
        </w:rPr>
        <w:t>Nourriture - Conférences</w:t>
      </w:r>
      <w:r>
        <w:rPr>
          <w:noProof/>
        </w:rPr>
        <w:tab/>
      </w:r>
      <w:r>
        <w:rPr>
          <w:noProof/>
        </w:rPr>
        <w:fldChar w:fldCharType="begin"/>
      </w:r>
      <w:r>
        <w:rPr>
          <w:noProof/>
        </w:rPr>
        <w:instrText xml:space="preserve"> PAGEREF _Toc509062066 \h </w:instrText>
      </w:r>
      <w:r>
        <w:rPr>
          <w:noProof/>
        </w:rPr>
      </w:r>
      <w:r>
        <w:rPr>
          <w:noProof/>
        </w:rPr>
        <w:fldChar w:fldCharType="separate"/>
      </w:r>
      <w:r>
        <w:rPr>
          <w:noProof/>
        </w:rPr>
        <w:t>4</w:t>
      </w:r>
      <w:r>
        <w:rPr>
          <w:noProof/>
        </w:rPr>
        <w:fldChar w:fldCharType="end"/>
      </w:r>
    </w:p>
    <w:p w14:paraId="56127B39"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Conférence</w:t>
      </w:r>
      <w:r>
        <w:rPr>
          <w:noProof/>
        </w:rPr>
        <w:tab/>
      </w:r>
      <w:r>
        <w:rPr>
          <w:noProof/>
        </w:rPr>
        <w:fldChar w:fldCharType="begin"/>
      </w:r>
      <w:r>
        <w:rPr>
          <w:noProof/>
        </w:rPr>
        <w:instrText xml:space="preserve"> PAGEREF _Toc509062067 \h </w:instrText>
      </w:r>
      <w:r>
        <w:rPr>
          <w:noProof/>
        </w:rPr>
      </w:r>
      <w:r>
        <w:rPr>
          <w:noProof/>
        </w:rPr>
        <w:fldChar w:fldCharType="separate"/>
      </w:r>
      <w:r>
        <w:rPr>
          <w:noProof/>
        </w:rPr>
        <w:t>8</w:t>
      </w:r>
      <w:r>
        <w:rPr>
          <w:noProof/>
        </w:rPr>
        <w:fldChar w:fldCharType="end"/>
      </w:r>
    </w:p>
    <w:p w14:paraId="1E0E2EE6" w14:textId="77777777" w:rsidR="009D44FC" w:rsidRDefault="009D44FC">
      <w:pPr>
        <w:pStyle w:val="TM2"/>
        <w:tabs>
          <w:tab w:val="right" w:leader="dot" w:pos="10030"/>
        </w:tabs>
        <w:rPr>
          <w:rFonts w:asciiTheme="minorHAnsi" w:eastAsiaTheme="minorEastAsia" w:hAnsiTheme="minorHAnsi" w:cstheme="minorBidi"/>
          <w:i w:val="0"/>
          <w:iCs w:val="0"/>
          <w:noProof/>
          <w:color w:val="auto"/>
          <w:spacing w:val="0"/>
          <w:sz w:val="24"/>
          <w:szCs w:val="24"/>
          <w:lang w:val="fr-FR" w:eastAsia="fr-FR"/>
        </w:rPr>
      </w:pPr>
      <w:r>
        <w:rPr>
          <w:noProof/>
        </w:rPr>
        <w:t>FICSUM-MRE</w:t>
      </w:r>
      <w:r>
        <w:rPr>
          <w:noProof/>
        </w:rPr>
        <w:tab/>
      </w:r>
      <w:r>
        <w:rPr>
          <w:noProof/>
        </w:rPr>
        <w:fldChar w:fldCharType="begin"/>
      </w:r>
      <w:r>
        <w:rPr>
          <w:noProof/>
        </w:rPr>
        <w:instrText xml:space="preserve"> PAGEREF _Toc509062068 \h </w:instrText>
      </w:r>
      <w:r>
        <w:rPr>
          <w:noProof/>
        </w:rPr>
      </w:r>
      <w:r>
        <w:rPr>
          <w:noProof/>
        </w:rPr>
        <w:fldChar w:fldCharType="separate"/>
      </w:r>
      <w:r>
        <w:rPr>
          <w:noProof/>
        </w:rPr>
        <w:t>9</w:t>
      </w:r>
      <w:r>
        <w:rPr>
          <w:noProof/>
        </w:rPr>
        <w:fldChar w:fldCharType="end"/>
      </w:r>
    </w:p>
    <w:p w14:paraId="2129E454"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Frais postaux</w:t>
      </w:r>
      <w:r>
        <w:rPr>
          <w:noProof/>
        </w:rPr>
        <w:tab/>
      </w:r>
      <w:r>
        <w:rPr>
          <w:noProof/>
        </w:rPr>
        <w:fldChar w:fldCharType="begin"/>
      </w:r>
      <w:r>
        <w:rPr>
          <w:noProof/>
        </w:rPr>
        <w:instrText xml:space="preserve"> PAGEREF _Toc509062069 \h </w:instrText>
      </w:r>
      <w:r>
        <w:rPr>
          <w:noProof/>
        </w:rPr>
      </w:r>
      <w:r>
        <w:rPr>
          <w:noProof/>
        </w:rPr>
        <w:fldChar w:fldCharType="separate"/>
      </w:r>
      <w:r>
        <w:rPr>
          <w:noProof/>
        </w:rPr>
        <w:t>9</w:t>
      </w:r>
      <w:r>
        <w:rPr>
          <w:noProof/>
        </w:rPr>
        <w:fldChar w:fldCharType="end"/>
      </w:r>
    </w:p>
    <w:p w14:paraId="5F293BE3"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Permis</w:t>
      </w:r>
      <w:r>
        <w:rPr>
          <w:noProof/>
        </w:rPr>
        <w:tab/>
      </w:r>
      <w:r>
        <w:rPr>
          <w:noProof/>
        </w:rPr>
        <w:fldChar w:fldCharType="begin"/>
      </w:r>
      <w:r>
        <w:rPr>
          <w:noProof/>
        </w:rPr>
        <w:instrText xml:space="preserve"> PAGEREF _Toc509062070 \h </w:instrText>
      </w:r>
      <w:r>
        <w:rPr>
          <w:noProof/>
        </w:rPr>
      </w:r>
      <w:r>
        <w:rPr>
          <w:noProof/>
        </w:rPr>
        <w:fldChar w:fldCharType="separate"/>
      </w:r>
      <w:r>
        <w:rPr>
          <w:noProof/>
        </w:rPr>
        <w:t>10</w:t>
      </w:r>
      <w:r>
        <w:rPr>
          <w:noProof/>
        </w:rPr>
        <w:fldChar w:fldCharType="end"/>
      </w:r>
    </w:p>
    <w:p w14:paraId="4BEB5758"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Vins et fromage – Alcool</w:t>
      </w:r>
      <w:r>
        <w:rPr>
          <w:noProof/>
        </w:rPr>
        <w:tab/>
      </w:r>
      <w:r>
        <w:rPr>
          <w:noProof/>
        </w:rPr>
        <w:fldChar w:fldCharType="begin"/>
      </w:r>
      <w:r>
        <w:rPr>
          <w:noProof/>
        </w:rPr>
        <w:instrText xml:space="preserve"> PAGEREF _Toc509062071 \h </w:instrText>
      </w:r>
      <w:r>
        <w:rPr>
          <w:noProof/>
        </w:rPr>
      </w:r>
      <w:r>
        <w:rPr>
          <w:noProof/>
        </w:rPr>
        <w:fldChar w:fldCharType="separate"/>
      </w:r>
      <w:r>
        <w:rPr>
          <w:noProof/>
        </w:rPr>
        <w:t>11</w:t>
      </w:r>
      <w:r>
        <w:rPr>
          <w:noProof/>
        </w:rPr>
        <w:fldChar w:fldCharType="end"/>
      </w:r>
    </w:p>
    <w:p w14:paraId="1E82A9AE"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Vins et fromages – Nourriture</w:t>
      </w:r>
      <w:r>
        <w:rPr>
          <w:noProof/>
        </w:rPr>
        <w:tab/>
      </w:r>
      <w:r>
        <w:rPr>
          <w:noProof/>
        </w:rPr>
        <w:fldChar w:fldCharType="begin"/>
      </w:r>
      <w:r>
        <w:rPr>
          <w:noProof/>
        </w:rPr>
        <w:instrText xml:space="preserve"> PAGEREF _Toc509062072 \h </w:instrText>
      </w:r>
      <w:r>
        <w:rPr>
          <w:noProof/>
        </w:rPr>
      </w:r>
      <w:r>
        <w:rPr>
          <w:noProof/>
        </w:rPr>
        <w:fldChar w:fldCharType="separate"/>
      </w:r>
      <w:r>
        <w:rPr>
          <w:noProof/>
        </w:rPr>
        <w:t>12</w:t>
      </w:r>
      <w:r>
        <w:rPr>
          <w:noProof/>
        </w:rPr>
        <w:fldChar w:fldCharType="end"/>
      </w:r>
    </w:p>
    <w:p w14:paraId="15B44278" w14:textId="77777777" w:rsidR="009D44FC" w:rsidRDefault="009D44FC">
      <w:pPr>
        <w:pStyle w:val="TM3"/>
        <w:tabs>
          <w:tab w:val="right" w:leader="dot" w:pos="10030"/>
        </w:tabs>
        <w:rPr>
          <w:rFonts w:eastAsiaTheme="minorEastAsia" w:cstheme="minorBidi"/>
          <w:noProof/>
          <w:color w:val="auto"/>
          <w:spacing w:val="0"/>
          <w:sz w:val="24"/>
          <w:szCs w:val="24"/>
          <w:lang w:val="fr-FR" w:eastAsia="fr-FR"/>
        </w:rPr>
      </w:pPr>
      <w:r>
        <w:rPr>
          <w:noProof/>
        </w:rPr>
        <w:t>Impressions et publicité</w:t>
      </w:r>
      <w:r>
        <w:rPr>
          <w:noProof/>
        </w:rPr>
        <w:tab/>
      </w:r>
      <w:r>
        <w:rPr>
          <w:noProof/>
        </w:rPr>
        <w:fldChar w:fldCharType="begin"/>
      </w:r>
      <w:r>
        <w:rPr>
          <w:noProof/>
        </w:rPr>
        <w:instrText xml:space="preserve"> PAGEREF _Toc509062073 \h </w:instrText>
      </w:r>
      <w:r>
        <w:rPr>
          <w:noProof/>
        </w:rPr>
      </w:r>
      <w:r>
        <w:rPr>
          <w:noProof/>
        </w:rPr>
        <w:fldChar w:fldCharType="separate"/>
      </w:r>
      <w:r>
        <w:rPr>
          <w:noProof/>
        </w:rPr>
        <w:t>14</w:t>
      </w:r>
      <w:r>
        <w:rPr>
          <w:noProof/>
        </w:rPr>
        <w:fldChar w:fldCharType="end"/>
      </w:r>
    </w:p>
    <w:p w14:paraId="3F66A94B"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noProof/>
        </w:rPr>
        <w:t>Affiche officielle</w:t>
      </w:r>
      <w:r>
        <w:rPr>
          <w:noProof/>
        </w:rPr>
        <w:tab/>
      </w:r>
      <w:r>
        <w:rPr>
          <w:noProof/>
        </w:rPr>
        <w:fldChar w:fldCharType="begin"/>
      </w:r>
      <w:r>
        <w:rPr>
          <w:noProof/>
        </w:rPr>
        <w:instrText xml:space="preserve"> PAGEREF _Toc509062074 \h </w:instrText>
      </w:r>
      <w:r>
        <w:rPr>
          <w:noProof/>
        </w:rPr>
      </w:r>
      <w:r>
        <w:rPr>
          <w:noProof/>
        </w:rPr>
        <w:fldChar w:fldCharType="separate"/>
      </w:r>
      <w:r>
        <w:rPr>
          <w:noProof/>
        </w:rPr>
        <w:t>15</w:t>
      </w:r>
      <w:r>
        <w:rPr>
          <w:noProof/>
        </w:rPr>
        <w:fldChar w:fldCharType="end"/>
      </w:r>
    </w:p>
    <w:p w14:paraId="607988D2"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Pr>
          <w:noProof/>
        </w:rPr>
        <w:t>Programme des conférences</w:t>
      </w:r>
      <w:r>
        <w:rPr>
          <w:noProof/>
        </w:rPr>
        <w:tab/>
      </w:r>
      <w:r>
        <w:rPr>
          <w:noProof/>
        </w:rPr>
        <w:fldChar w:fldCharType="begin"/>
      </w:r>
      <w:r>
        <w:rPr>
          <w:noProof/>
        </w:rPr>
        <w:instrText xml:space="preserve"> PAGEREF _Toc509062075 \h </w:instrText>
      </w:r>
      <w:r>
        <w:rPr>
          <w:noProof/>
        </w:rPr>
      </w:r>
      <w:r>
        <w:rPr>
          <w:noProof/>
        </w:rPr>
        <w:fldChar w:fldCharType="separate"/>
      </w:r>
      <w:r>
        <w:rPr>
          <w:noProof/>
        </w:rPr>
        <w:t>16</w:t>
      </w:r>
      <w:r>
        <w:rPr>
          <w:noProof/>
        </w:rPr>
        <w:fldChar w:fldCharType="end"/>
      </w:r>
    </w:p>
    <w:p w14:paraId="3182D3AE"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sidRPr="003304D5">
        <w:rPr>
          <w:rFonts w:asciiTheme="majorHAnsi" w:hAnsiTheme="majorHAnsi"/>
          <w:noProof/>
        </w:rPr>
        <w:t>Atelier d’archéologie expérimentale</w:t>
      </w:r>
      <w:r>
        <w:rPr>
          <w:noProof/>
        </w:rPr>
        <w:tab/>
      </w:r>
      <w:r>
        <w:rPr>
          <w:noProof/>
        </w:rPr>
        <w:fldChar w:fldCharType="begin"/>
      </w:r>
      <w:r>
        <w:rPr>
          <w:noProof/>
        </w:rPr>
        <w:instrText xml:space="preserve"> PAGEREF _Toc509062076 \h </w:instrText>
      </w:r>
      <w:r>
        <w:rPr>
          <w:noProof/>
        </w:rPr>
      </w:r>
      <w:r>
        <w:rPr>
          <w:noProof/>
        </w:rPr>
        <w:fldChar w:fldCharType="separate"/>
      </w:r>
      <w:r>
        <w:rPr>
          <w:noProof/>
        </w:rPr>
        <w:t>43</w:t>
      </w:r>
      <w:r>
        <w:rPr>
          <w:noProof/>
        </w:rPr>
        <w:fldChar w:fldCharType="end"/>
      </w:r>
    </w:p>
    <w:p w14:paraId="02FF8990" w14:textId="77777777" w:rsidR="009D44FC" w:rsidRDefault="009D44FC">
      <w:pPr>
        <w:pStyle w:val="TM1"/>
        <w:tabs>
          <w:tab w:val="right" w:leader="dot" w:pos="10030"/>
        </w:tabs>
        <w:rPr>
          <w:rFonts w:asciiTheme="minorHAnsi" w:eastAsiaTheme="minorEastAsia" w:hAnsiTheme="minorHAnsi" w:cstheme="minorBidi"/>
          <w:b w:val="0"/>
          <w:bCs w:val="0"/>
          <w:noProof/>
          <w:color w:val="auto"/>
          <w:spacing w:val="0"/>
          <w:sz w:val="24"/>
          <w:szCs w:val="24"/>
          <w:lang w:val="fr-FR" w:eastAsia="fr-FR"/>
        </w:rPr>
      </w:pPr>
      <w:r w:rsidRPr="003304D5">
        <w:rPr>
          <w:rFonts w:asciiTheme="majorHAnsi" w:hAnsiTheme="majorHAnsi"/>
          <w:noProof/>
        </w:rPr>
        <w:t>Horaire par journée</w:t>
      </w:r>
      <w:r>
        <w:rPr>
          <w:noProof/>
        </w:rPr>
        <w:tab/>
      </w:r>
      <w:r>
        <w:rPr>
          <w:noProof/>
        </w:rPr>
        <w:fldChar w:fldCharType="begin"/>
      </w:r>
      <w:r>
        <w:rPr>
          <w:noProof/>
        </w:rPr>
        <w:instrText xml:space="preserve"> PAGEREF _Toc509062077 \h </w:instrText>
      </w:r>
      <w:r>
        <w:rPr>
          <w:noProof/>
        </w:rPr>
      </w:r>
      <w:r>
        <w:rPr>
          <w:noProof/>
        </w:rPr>
        <w:fldChar w:fldCharType="separate"/>
      </w:r>
      <w:r>
        <w:rPr>
          <w:noProof/>
        </w:rPr>
        <w:t>44</w:t>
      </w:r>
      <w:r>
        <w:rPr>
          <w:noProof/>
        </w:rPr>
        <w:fldChar w:fldCharType="end"/>
      </w:r>
    </w:p>
    <w:p w14:paraId="4053AF2E" w14:textId="0BE964F7" w:rsidR="003939CD" w:rsidRPr="00192E5E" w:rsidRDefault="009D44FC" w:rsidP="0071336B">
      <w:pPr>
        <w:sectPr w:rsidR="003939CD" w:rsidRPr="00192E5E" w:rsidSect="008B6901">
          <w:headerReference w:type="even" r:id="rId12"/>
          <w:headerReference w:type="default" r:id="rId13"/>
          <w:footerReference w:type="default" r:id="rId14"/>
          <w:headerReference w:type="first" r:id="rId15"/>
          <w:pgSz w:w="12240" w:h="15840"/>
          <w:pgMar w:top="879" w:right="1123" w:bottom="851" w:left="1077" w:header="0" w:footer="720" w:gutter="0"/>
          <w:pgNumType w:fmt="lowerRoman" w:start="1"/>
          <w:cols w:space="720"/>
          <w:noEndnote/>
          <w:docGrid w:linePitch="490"/>
        </w:sectPr>
      </w:pPr>
      <w:r>
        <w:rPr>
          <w:b/>
          <w:bCs/>
          <w:szCs w:val="20"/>
        </w:rPr>
        <w:lastRenderedPageBreak/>
        <w:fldChar w:fldCharType="end"/>
      </w:r>
      <w:r w:rsidR="004722D6" w:rsidRPr="00192E5E">
        <w:t xml:space="preserve"> </w:t>
      </w:r>
    </w:p>
    <w:p w14:paraId="44F4B647" w14:textId="77777777" w:rsidR="0038681A" w:rsidRDefault="0038681A">
      <w:pPr>
        <w:spacing w:after="0" w:line="240" w:lineRule="auto"/>
        <w:jc w:val="left"/>
      </w:pPr>
      <w:bookmarkStart w:id="8" w:name="_Toc444179522"/>
      <w:bookmarkStart w:id="9" w:name="_Toc444181394"/>
      <w:bookmarkStart w:id="10" w:name="_Toc444181507"/>
      <w:bookmarkStart w:id="11" w:name="_Toc444186537"/>
      <w:bookmarkStart w:id="12" w:name="_Toc444188482"/>
      <w:bookmarkStart w:id="13" w:name="_Toc444188531"/>
      <w:bookmarkStart w:id="14" w:name="_Toc444239891"/>
      <w:bookmarkStart w:id="15" w:name="_Toc444583305"/>
      <w:bookmarkStart w:id="16" w:name="_Toc444583607"/>
      <w:bookmarkStart w:id="17" w:name="_Toc444593341"/>
      <w:bookmarkStart w:id="18" w:name="_Toc444596236"/>
      <w:bookmarkStart w:id="19" w:name="_Toc445552126"/>
      <w:r>
        <w:br w:type="page"/>
      </w:r>
    </w:p>
    <w:p w14:paraId="4CF9858F" w14:textId="159D56B8" w:rsidR="00F457E5" w:rsidRPr="00192E5E" w:rsidRDefault="00F457E5" w:rsidP="00F457E5">
      <w:pPr>
        <w:pStyle w:val="Titre1"/>
      </w:pPr>
      <w:bookmarkStart w:id="20" w:name="_Toc509062060"/>
      <w:r>
        <w:lastRenderedPageBreak/>
        <w:t>Bilan</w:t>
      </w:r>
      <w:r w:rsidR="00F921FB">
        <w:t xml:space="preserve"> de l’activité</w:t>
      </w:r>
      <w:bookmarkEnd w:id="20"/>
    </w:p>
    <w:p w14:paraId="1B85920C" w14:textId="2D860CEA" w:rsidR="00F457E5" w:rsidRDefault="00F457E5" w:rsidP="00F457E5">
      <w:r w:rsidRPr="0049757A">
        <w:t>Les conférenciers présents ont partagé leur recherche sur des sujets aussi variés</w:t>
      </w:r>
      <w:r w:rsidR="00C41AA0">
        <w:t>,</w:t>
      </w:r>
      <w:r w:rsidRPr="0049757A">
        <w:t xml:space="preserve"> </w:t>
      </w:r>
      <w:r w:rsidR="00C41AA0">
        <w:t>allant</w:t>
      </w:r>
      <w:r w:rsidRPr="0049757A">
        <w:t xml:space="preserve"> </w:t>
      </w:r>
      <w:r w:rsidR="00C41AA0">
        <w:t xml:space="preserve">de </w:t>
      </w:r>
      <w:r w:rsidRPr="0049757A">
        <w:t xml:space="preserve">la </w:t>
      </w:r>
      <w:proofErr w:type="spellStart"/>
      <w:r w:rsidRPr="0049757A">
        <w:t>bioarchéologie</w:t>
      </w:r>
      <w:proofErr w:type="spellEnd"/>
      <w:r w:rsidRPr="0049757A">
        <w:t xml:space="preserve"> </w:t>
      </w:r>
      <w:r w:rsidR="00ED7E9D">
        <w:t xml:space="preserve">amérindienne et </w:t>
      </w:r>
      <w:r w:rsidRPr="0049757A">
        <w:t>de la Nouvelle-</w:t>
      </w:r>
      <w:r w:rsidR="00ED7E9D">
        <w:t xml:space="preserve">France </w:t>
      </w:r>
      <w:r w:rsidR="00C41AA0">
        <w:t>jusqu’à</w:t>
      </w:r>
      <w:r w:rsidR="00ED7E9D">
        <w:t xml:space="preserve"> l’alcool en contexte néolithique de l’Europe</w:t>
      </w:r>
      <w:r w:rsidRPr="0049757A">
        <w:t>.</w:t>
      </w:r>
      <w:r w:rsidR="000F4EFD">
        <w:t xml:space="preserve"> </w:t>
      </w:r>
      <w:r w:rsidR="00ED7E9D">
        <w:t>Comme conférencier invité, nous avons eu l’honneur de recevoir Jean-</w:t>
      </w:r>
      <w:r w:rsidR="00645356">
        <w:t>Luc</w:t>
      </w:r>
      <w:r w:rsidR="00ED7E9D">
        <w:t xml:space="preserve"> Houle</w:t>
      </w:r>
      <w:r w:rsidR="00645356">
        <w:t>, de l’Université de Western Kentucky. Professeur Houle nous a entretenu sur la complexité sociale des nomades de Mongolie à l’Âge du Bronze</w:t>
      </w:r>
      <w:r w:rsidRPr="0049757A">
        <w:t xml:space="preserve">. Avec près de </w:t>
      </w:r>
      <w:r w:rsidR="000F4EFD">
        <w:t>245</w:t>
      </w:r>
      <w:r w:rsidRPr="0049757A">
        <w:t xml:space="preserve"> entrées pour les 3 jours de conférences, la Semaine de l’Archéologie a </w:t>
      </w:r>
      <w:r w:rsidR="000F4EFD">
        <w:t>cette année augmenté sa portée par rapport aux années précédentes. En cela, elle a une</w:t>
      </w:r>
      <w:r w:rsidRPr="0049757A">
        <w:t xml:space="preserve"> fois de plus contribué au dynamisme du département d’Anthropologie et au rayonnement de l’Université de Montréal.</w:t>
      </w:r>
    </w:p>
    <w:p w14:paraId="25592345" w14:textId="423687C7" w:rsidR="000F4EFD" w:rsidRPr="0049757A" w:rsidRDefault="000F4EFD" w:rsidP="00F457E5">
      <w:r>
        <w:t>En plus de recevoir un professeur de portée internationale, nous avons accueilli cinq étudiants de l’Université de Trent, ainsi qu’un conférencier de l’Université McGill. De plus, trois professeurs de l’Université de Montréal sont venus présenter les fruits de leur recherche.</w:t>
      </w:r>
    </w:p>
    <w:p w14:paraId="3F7B6B51" w14:textId="62448C8B" w:rsidR="00F457E5" w:rsidRPr="0049757A" w:rsidRDefault="000F4EFD" w:rsidP="00F457E5">
      <w:r>
        <w:t>Ainsi, nous avons atteint nos objectifs qui étaient d’augmenter l’auditoire et</w:t>
      </w:r>
      <w:r w:rsidR="00F457E5" w:rsidRPr="0049757A">
        <w:t xml:space="preserve"> </w:t>
      </w:r>
      <w:r>
        <w:t>d’</w:t>
      </w:r>
      <w:r w:rsidR="008F57C5">
        <w:t>accueillir d</w:t>
      </w:r>
      <w:r w:rsidR="00F457E5" w:rsidRPr="0049757A">
        <w:t>avantage de conférenciers issus de disciplines connexes à l’archéologie. Nous souhait</w:t>
      </w:r>
      <w:r>
        <w:t>i</w:t>
      </w:r>
      <w:r w:rsidR="00F457E5" w:rsidRPr="0049757A">
        <w:t>ons ainsi augmenter les échanges entre les départements de l’Université de Montréal</w:t>
      </w:r>
      <w:r>
        <w:t xml:space="preserve"> et ceux d’autres universités</w:t>
      </w:r>
      <w:r w:rsidR="00F457E5" w:rsidRPr="0049757A">
        <w:t xml:space="preserve">. Nous </w:t>
      </w:r>
      <w:r w:rsidR="00C41AA0">
        <w:t>avons solidifié</w:t>
      </w:r>
      <w:r w:rsidR="00F457E5" w:rsidRPr="0049757A">
        <w:t xml:space="preserve"> aussi nos liens avec le département d’Archéologie de l’Université Laval en organisant l’édition 2018 du Concours d’Éthique en Archéologie.</w:t>
      </w:r>
    </w:p>
    <w:p w14:paraId="7CD0D55E" w14:textId="77777777" w:rsidR="00F457E5" w:rsidRDefault="00F457E5" w:rsidP="00F457E5">
      <w:pPr>
        <w:rPr>
          <w:sz w:val="32"/>
          <w:szCs w:val="32"/>
        </w:rPr>
      </w:pPr>
      <w:r w:rsidRPr="00A640E5">
        <w:rPr>
          <w:sz w:val="32"/>
          <w:szCs w:val="32"/>
        </w:rPr>
        <w:t xml:space="preserve"> </w:t>
      </w:r>
      <w:r>
        <w:rPr>
          <w:sz w:val="32"/>
          <w:szCs w:val="32"/>
        </w:rPr>
        <w:br w:type="page"/>
      </w:r>
    </w:p>
    <w:p w14:paraId="0F0F3A92" w14:textId="1E3F0521" w:rsidR="008A01DE" w:rsidRDefault="006B6FB5" w:rsidP="006B6FB5">
      <w:pPr>
        <w:pStyle w:val="Titre1"/>
      </w:pPr>
      <w:bookmarkStart w:id="21" w:name="_Toc509062061"/>
      <w:bookmarkEnd w:id="8"/>
      <w:bookmarkEnd w:id="9"/>
      <w:bookmarkEnd w:id="10"/>
      <w:bookmarkEnd w:id="11"/>
      <w:bookmarkEnd w:id="12"/>
      <w:bookmarkEnd w:id="13"/>
      <w:bookmarkEnd w:id="14"/>
      <w:bookmarkEnd w:id="15"/>
      <w:bookmarkEnd w:id="16"/>
      <w:bookmarkEnd w:id="17"/>
      <w:bookmarkEnd w:id="18"/>
      <w:bookmarkEnd w:id="19"/>
      <w:r>
        <w:lastRenderedPageBreak/>
        <w:t>États financiers</w:t>
      </w:r>
      <w:bookmarkEnd w:id="21"/>
    </w:p>
    <w:p w14:paraId="0F1823E1" w14:textId="77777777" w:rsidR="00EF0D17" w:rsidRDefault="00EF0D17" w:rsidP="00EF0D17">
      <w:pPr>
        <w:rPr>
          <w:lang w:val="fr-FR"/>
        </w:rPr>
      </w:pPr>
    </w:p>
    <w:tbl>
      <w:tblPr>
        <w:tblW w:w="9404" w:type="dxa"/>
        <w:jc w:val="center"/>
        <w:tblCellMar>
          <w:left w:w="70" w:type="dxa"/>
          <w:right w:w="70" w:type="dxa"/>
        </w:tblCellMar>
        <w:tblLook w:val="04A0" w:firstRow="1" w:lastRow="0" w:firstColumn="1" w:lastColumn="0" w:noHBand="0" w:noVBand="1"/>
      </w:tblPr>
      <w:tblGrid>
        <w:gridCol w:w="4512"/>
        <w:gridCol w:w="2639"/>
        <w:gridCol w:w="2253"/>
      </w:tblGrid>
      <w:tr w:rsidR="00EF0D17" w:rsidRPr="00EF0D17" w14:paraId="3C4C59F3" w14:textId="77777777" w:rsidTr="00C41AA0">
        <w:trPr>
          <w:trHeight w:val="315"/>
          <w:jc w:val="center"/>
        </w:trPr>
        <w:tc>
          <w:tcPr>
            <w:tcW w:w="9404" w:type="dxa"/>
            <w:gridSpan w:val="3"/>
            <w:tcBorders>
              <w:top w:val="nil"/>
              <w:left w:val="nil"/>
              <w:bottom w:val="nil"/>
              <w:right w:val="nil"/>
            </w:tcBorders>
            <w:shd w:val="clear" w:color="auto" w:fill="auto"/>
            <w:noWrap/>
            <w:vAlign w:val="bottom"/>
            <w:hideMark/>
          </w:tcPr>
          <w:p w14:paraId="03F3D559" w14:textId="77777777" w:rsidR="00EF0D17" w:rsidRPr="00EF0D17" w:rsidRDefault="00EF0D17" w:rsidP="00EF0D17">
            <w:pPr>
              <w:spacing w:after="0" w:line="240" w:lineRule="auto"/>
              <w:jc w:val="center"/>
              <w:rPr>
                <w:rFonts w:cs="Calibri"/>
                <w:b/>
                <w:bCs/>
                <w:color w:val="000000"/>
                <w:spacing w:val="0"/>
                <w:lang w:eastAsia="fr-CA"/>
              </w:rPr>
            </w:pPr>
            <w:r w:rsidRPr="00EF0D17">
              <w:rPr>
                <w:rFonts w:cs="Calibri"/>
                <w:b/>
                <w:bCs/>
                <w:color w:val="000000"/>
                <w:spacing w:val="0"/>
                <w:lang w:eastAsia="fr-CA"/>
              </w:rPr>
              <w:t>Semaine de l'Archéologie</w:t>
            </w:r>
          </w:p>
        </w:tc>
      </w:tr>
      <w:tr w:rsidR="00EF0D17" w:rsidRPr="00EF0D17" w14:paraId="6FB380AB"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582395F8" w14:textId="77777777" w:rsidR="00EF0D17" w:rsidRPr="00EF0D17" w:rsidRDefault="00EF0D17" w:rsidP="00EF0D17">
            <w:pPr>
              <w:spacing w:after="0" w:line="240" w:lineRule="auto"/>
              <w:jc w:val="left"/>
              <w:rPr>
                <w:rFonts w:cs="Calibri"/>
                <w:color w:val="000000"/>
                <w:spacing w:val="0"/>
                <w:lang w:eastAsia="fr-CA"/>
              </w:rPr>
            </w:pPr>
          </w:p>
        </w:tc>
        <w:tc>
          <w:tcPr>
            <w:tcW w:w="2639" w:type="dxa"/>
            <w:tcBorders>
              <w:top w:val="nil"/>
              <w:left w:val="nil"/>
              <w:bottom w:val="nil"/>
              <w:right w:val="nil"/>
            </w:tcBorders>
            <w:shd w:val="clear" w:color="auto" w:fill="auto"/>
            <w:noWrap/>
            <w:vAlign w:val="bottom"/>
            <w:hideMark/>
          </w:tcPr>
          <w:p w14:paraId="683D2B00" w14:textId="77777777" w:rsidR="00EF0D17" w:rsidRPr="00EF0D17" w:rsidRDefault="00EF0D17" w:rsidP="00EF0D17">
            <w:pPr>
              <w:spacing w:after="0" w:line="240" w:lineRule="auto"/>
              <w:jc w:val="right"/>
              <w:rPr>
                <w:rFonts w:cs="Calibri"/>
                <w:color w:val="000000"/>
                <w:spacing w:val="0"/>
                <w:lang w:eastAsia="fr-CA"/>
              </w:rPr>
            </w:pPr>
          </w:p>
        </w:tc>
        <w:tc>
          <w:tcPr>
            <w:tcW w:w="2253" w:type="dxa"/>
            <w:tcBorders>
              <w:top w:val="nil"/>
              <w:left w:val="nil"/>
              <w:bottom w:val="nil"/>
              <w:right w:val="nil"/>
            </w:tcBorders>
            <w:shd w:val="clear" w:color="auto" w:fill="auto"/>
            <w:noWrap/>
            <w:vAlign w:val="bottom"/>
            <w:hideMark/>
          </w:tcPr>
          <w:p w14:paraId="0DA78C06"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0BD009FE"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545C0CB1" w14:textId="77777777" w:rsidR="00EF0D17" w:rsidRPr="00EF0D17" w:rsidRDefault="00EF0D17" w:rsidP="00EF0D17">
            <w:pPr>
              <w:spacing w:after="0" w:line="240" w:lineRule="auto"/>
              <w:jc w:val="left"/>
              <w:rPr>
                <w:rFonts w:cs="Calibri"/>
                <w:b/>
                <w:bCs/>
                <w:color w:val="000000"/>
                <w:spacing w:val="0"/>
                <w:lang w:eastAsia="fr-CA"/>
              </w:rPr>
            </w:pPr>
            <w:r w:rsidRPr="00EF0D17">
              <w:rPr>
                <w:rFonts w:cs="Calibri"/>
                <w:b/>
                <w:bCs/>
                <w:color w:val="000000"/>
                <w:spacing w:val="0"/>
                <w:lang w:eastAsia="fr-CA"/>
              </w:rPr>
              <w:t>Revenus</w:t>
            </w:r>
          </w:p>
        </w:tc>
        <w:tc>
          <w:tcPr>
            <w:tcW w:w="2639" w:type="dxa"/>
            <w:tcBorders>
              <w:top w:val="nil"/>
              <w:left w:val="nil"/>
              <w:bottom w:val="nil"/>
              <w:right w:val="nil"/>
            </w:tcBorders>
            <w:shd w:val="clear" w:color="auto" w:fill="auto"/>
            <w:noWrap/>
            <w:vAlign w:val="bottom"/>
            <w:hideMark/>
          </w:tcPr>
          <w:p w14:paraId="6A5FC3C8" w14:textId="77777777" w:rsidR="00EF0D17" w:rsidRPr="00EF0D17" w:rsidRDefault="00EF0D17" w:rsidP="00EF0D17">
            <w:pPr>
              <w:spacing w:after="0" w:line="240" w:lineRule="auto"/>
              <w:jc w:val="right"/>
              <w:rPr>
                <w:rFonts w:cs="Calibri"/>
                <w:color w:val="000000"/>
                <w:spacing w:val="0"/>
                <w:lang w:eastAsia="fr-CA"/>
              </w:rPr>
            </w:pPr>
          </w:p>
        </w:tc>
        <w:tc>
          <w:tcPr>
            <w:tcW w:w="2253" w:type="dxa"/>
            <w:tcBorders>
              <w:top w:val="nil"/>
              <w:left w:val="nil"/>
              <w:bottom w:val="nil"/>
              <w:right w:val="nil"/>
            </w:tcBorders>
            <w:shd w:val="clear" w:color="auto" w:fill="auto"/>
            <w:noWrap/>
            <w:vAlign w:val="bottom"/>
            <w:hideMark/>
          </w:tcPr>
          <w:p w14:paraId="76E6B58E"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544E87B8"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71BFD0F" w14:textId="77777777" w:rsidR="00EF0D17" w:rsidRPr="00EF0D17" w:rsidRDefault="00EF0D17"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Bourses </w:t>
            </w:r>
          </w:p>
        </w:tc>
        <w:tc>
          <w:tcPr>
            <w:tcW w:w="2639" w:type="dxa"/>
            <w:tcBorders>
              <w:top w:val="nil"/>
              <w:left w:val="nil"/>
              <w:bottom w:val="nil"/>
              <w:right w:val="nil"/>
            </w:tcBorders>
            <w:shd w:val="clear" w:color="auto" w:fill="auto"/>
            <w:noWrap/>
            <w:vAlign w:val="bottom"/>
            <w:hideMark/>
          </w:tcPr>
          <w:p w14:paraId="17C81399" w14:textId="316E647D" w:rsidR="00EF0D17" w:rsidRPr="00EF0D17" w:rsidRDefault="00C41AA0" w:rsidP="00EF0D17">
            <w:pPr>
              <w:spacing w:after="0" w:line="240" w:lineRule="auto"/>
              <w:jc w:val="right"/>
              <w:rPr>
                <w:rFonts w:cs="Calibri"/>
                <w:color w:val="000000"/>
                <w:spacing w:val="0"/>
                <w:lang w:eastAsia="fr-CA"/>
              </w:rPr>
            </w:pPr>
            <w:r>
              <w:rPr>
                <w:rFonts w:cs="Calibri"/>
                <w:color w:val="000000"/>
                <w:spacing w:val="0"/>
                <w:lang w:eastAsia="fr-CA"/>
              </w:rPr>
              <w:t>1050</w:t>
            </w:r>
          </w:p>
        </w:tc>
        <w:tc>
          <w:tcPr>
            <w:tcW w:w="2253" w:type="dxa"/>
            <w:tcBorders>
              <w:top w:val="nil"/>
              <w:left w:val="nil"/>
              <w:bottom w:val="nil"/>
              <w:right w:val="nil"/>
            </w:tcBorders>
            <w:shd w:val="clear" w:color="auto" w:fill="auto"/>
            <w:noWrap/>
            <w:vAlign w:val="bottom"/>
            <w:hideMark/>
          </w:tcPr>
          <w:p w14:paraId="71A4A4AD"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3862C527"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63B975E2" w14:textId="4DF9C0EC" w:rsidR="00EF0D17" w:rsidRPr="00EF0D17" w:rsidRDefault="00EF0D17" w:rsidP="00EF0D17">
            <w:pPr>
              <w:spacing w:after="0" w:line="240" w:lineRule="auto"/>
              <w:jc w:val="left"/>
              <w:rPr>
                <w:rFonts w:cs="Calibri"/>
                <w:color w:val="000000"/>
                <w:spacing w:val="0"/>
                <w:lang w:eastAsia="fr-CA"/>
              </w:rPr>
            </w:pPr>
            <w:r>
              <w:rPr>
                <w:rFonts w:cs="Calibri"/>
                <w:color w:val="000000"/>
                <w:spacing w:val="0"/>
                <w:lang w:eastAsia="fr-CA"/>
              </w:rPr>
              <w:t xml:space="preserve"> </w:t>
            </w:r>
            <w:r w:rsidRPr="00EF0D17">
              <w:rPr>
                <w:rFonts w:cs="Calibri"/>
                <w:color w:val="000000"/>
                <w:spacing w:val="0"/>
                <w:lang w:eastAsia="fr-CA"/>
              </w:rPr>
              <w:t>Bourses non perçues</w:t>
            </w:r>
          </w:p>
        </w:tc>
        <w:tc>
          <w:tcPr>
            <w:tcW w:w="2639" w:type="dxa"/>
            <w:tcBorders>
              <w:top w:val="nil"/>
              <w:left w:val="nil"/>
              <w:bottom w:val="nil"/>
              <w:right w:val="nil"/>
            </w:tcBorders>
            <w:shd w:val="clear" w:color="auto" w:fill="auto"/>
            <w:noWrap/>
            <w:vAlign w:val="bottom"/>
            <w:hideMark/>
          </w:tcPr>
          <w:p w14:paraId="5CEC4959" w14:textId="5CE696B3" w:rsidR="00EF0D17" w:rsidRPr="00EF0D17" w:rsidRDefault="00C41AA0" w:rsidP="00EF0D17">
            <w:pPr>
              <w:spacing w:after="0" w:line="240" w:lineRule="auto"/>
              <w:jc w:val="right"/>
              <w:rPr>
                <w:rFonts w:cs="Calibri"/>
                <w:color w:val="000000"/>
                <w:spacing w:val="0"/>
                <w:lang w:eastAsia="fr-CA"/>
              </w:rPr>
            </w:pPr>
            <w:r>
              <w:rPr>
                <w:rFonts w:cs="Calibri"/>
                <w:color w:val="000000"/>
                <w:spacing w:val="0"/>
                <w:lang w:eastAsia="fr-CA"/>
              </w:rPr>
              <w:t>(1 20</w:t>
            </w:r>
            <w:r w:rsidR="00EF0D17" w:rsidRPr="00EF0D17">
              <w:rPr>
                <w:rFonts w:cs="Calibri"/>
                <w:color w:val="000000"/>
                <w:spacing w:val="0"/>
                <w:lang w:eastAsia="fr-CA"/>
              </w:rPr>
              <w:t>0,00)</w:t>
            </w:r>
          </w:p>
        </w:tc>
        <w:tc>
          <w:tcPr>
            <w:tcW w:w="2253" w:type="dxa"/>
            <w:tcBorders>
              <w:top w:val="nil"/>
              <w:left w:val="nil"/>
              <w:bottom w:val="nil"/>
              <w:right w:val="nil"/>
            </w:tcBorders>
            <w:shd w:val="clear" w:color="auto" w:fill="auto"/>
            <w:noWrap/>
            <w:vAlign w:val="bottom"/>
            <w:hideMark/>
          </w:tcPr>
          <w:p w14:paraId="6FC6CAE6"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191DC99C"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0323CB7" w14:textId="77777777" w:rsidR="00EF0D17" w:rsidRPr="00EF0D17" w:rsidRDefault="00EF0D17"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Bourses à rembourser </w:t>
            </w:r>
          </w:p>
        </w:tc>
        <w:tc>
          <w:tcPr>
            <w:tcW w:w="2639" w:type="dxa"/>
            <w:tcBorders>
              <w:top w:val="nil"/>
              <w:left w:val="nil"/>
              <w:bottom w:val="nil"/>
              <w:right w:val="nil"/>
            </w:tcBorders>
            <w:shd w:val="clear" w:color="auto" w:fill="auto"/>
            <w:noWrap/>
            <w:vAlign w:val="bottom"/>
            <w:hideMark/>
          </w:tcPr>
          <w:p w14:paraId="62500043" w14:textId="7CFA27FF" w:rsidR="00EF0D17" w:rsidRPr="00EF0D17" w:rsidRDefault="00EF0D17" w:rsidP="00EF0D17">
            <w:pPr>
              <w:spacing w:after="0" w:line="240" w:lineRule="auto"/>
              <w:jc w:val="right"/>
              <w:rPr>
                <w:rFonts w:cs="Calibri"/>
                <w:color w:val="000000"/>
                <w:spacing w:val="0"/>
                <w:lang w:eastAsia="fr-CA"/>
              </w:rPr>
            </w:pPr>
            <w:r w:rsidRPr="00EF0D17">
              <w:rPr>
                <w:rFonts w:cs="Calibri"/>
                <w:color w:val="000000"/>
                <w:spacing w:val="0"/>
                <w:lang w:eastAsia="fr-CA"/>
              </w:rPr>
              <w:t>(</w:t>
            </w:r>
            <w:r w:rsidR="00C41AA0">
              <w:rPr>
                <w:rFonts w:cs="Calibri"/>
                <w:color w:val="000000"/>
                <w:spacing w:val="0"/>
                <w:lang w:eastAsia="fr-CA"/>
              </w:rPr>
              <w:t>746</w:t>
            </w:r>
            <w:r w:rsidRPr="00EF0D17">
              <w:rPr>
                <w:rFonts w:cs="Calibri"/>
                <w:color w:val="000000"/>
                <w:spacing w:val="0"/>
                <w:lang w:eastAsia="fr-CA"/>
              </w:rPr>
              <w:t>)</w:t>
            </w:r>
          </w:p>
        </w:tc>
        <w:tc>
          <w:tcPr>
            <w:tcW w:w="2253" w:type="dxa"/>
            <w:tcBorders>
              <w:top w:val="nil"/>
              <w:left w:val="nil"/>
              <w:bottom w:val="nil"/>
              <w:right w:val="nil"/>
            </w:tcBorders>
            <w:shd w:val="clear" w:color="auto" w:fill="auto"/>
            <w:noWrap/>
            <w:vAlign w:val="bottom"/>
            <w:hideMark/>
          </w:tcPr>
          <w:p w14:paraId="3226E4A1"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52988D08"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26CC2656" w14:textId="445EBBCB" w:rsidR="00EF0D17" w:rsidRPr="00EF0D17" w:rsidRDefault="00EF0D17"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Financement 4 à 10 </w:t>
            </w:r>
          </w:p>
        </w:tc>
        <w:tc>
          <w:tcPr>
            <w:tcW w:w="2639" w:type="dxa"/>
            <w:tcBorders>
              <w:top w:val="nil"/>
              <w:left w:val="nil"/>
              <w:bottom w:val="nil"/>
              <w:right w:val="nil"/>
            </w:tcBorders>
            <w:shd w:val="clear" w:color="auto" w:fill="auto"/>
            <w:noWrap/>
            <w:vAlign w:val="bottom"/>
            <w:hideMark/>
          </w:tcPr>
          <w:p w14:paraId="00E781B8" w14:textId="0434B865" w:rsidR="00EF0D17" w:rsidRPr="00EF0D17" w:rsidRDefault="000F4EFD" w:rsidP="00EF0D17">
            <w:pPr>
              <w:spacing w:after="0" w:line="240" w:lineRule="auto"/>
              <w:jc w:val="right"/>
              <w:rPr>
                <w:rFonts w:cs="Calibri"/>
                <w:color w:val="000000"/>
                <w:spacing w:val="0"/>
                <w:lang w:eastAsia="fr-CA"/>
              </w:rPr>
            </w:pPr>
            <w:r>
              <w:rPr>
                <w:rFonts w:cs="Calibri"/>
                <w:color w:val="000000"/>
                <w:spacing w:val="0"/>
                <w:lang w:eastAsia="fr-CA"/>
              </w:rPr>
              <w:t>233</w:t>
            </w:r>
            <w:r w:rsidR="00EF0D17" w:rsidRPr="00EF0D17">
              <w:rPr>
                <w:rFonts w:cs="Calibri"/>
                <w:color w:val="000000"/>
                <w:spacing w:val="0"/>
                <w:lang w:eastAsia="fr-CA"/>
              </w:rPr>
              <w:t>,00</w:t>
            </w:r>
          </w:p>
        </w:tc>
        <w:tc>
          <w:tcPr>
            <w:tcW w:w="2253" w:type="dxa"/>
            <w:tcBorders>
              <w:top w:val="nil"/>
              <w:left w:val="nil"/>
              <w:bottom w:val="nil"/>
              <w:right w:val="nil"/>
            </w:tcBorders>
            <w:shd w:val="clear" w:color="auto" w:fill="auto"/>
            <w:noWrap/>
            <w:vAlign w:val="bottom"/>
            <w:hideMark/>
          </w:tcPr>
          <w:p w14:paraId="4C682677" w14:textId="77777777" w:rsidR="00EF0D17" w:rsidRPr="00EF0D17" w:rsidRDefault="00EF0D17" w:rsidP="00EF0D17">
            <w:pPr>
              <w:spacing w:after="0" w:line="240" w:lineRule="auto"/>
              <w:jc w:val="right"/>
              <w:rPr>
                <w:rFonts w:cs="Calibri"/>
                <w:color w:val="000000"/>
                <w:spacing w:val="0"/>
                <w:lang w:eastAsia="fr-CA"/>
              </w:rPr>
            </w:pPr>
          </w:p>
        </w:tc>
      </w:tr>
      <w:tr w:rsidR="00EF0D17" w:rsidRPr="00EF0D17" w14:paraId="0A7EDD79"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21828ECC" w14:textId="684AA283" w:rsidR="00EF0D17" w:rsidRPr="00EF0D17" w:rsidRDefault="00914D78" w:rsidP="00EF0D17">
            <w:pPr>
              <w:spacing w:after="0" w:line="240" w:lineRule="auto"/>
              <w:jc w:val="left"/>
              <w:rPr>
                <w:rFonts w:cs="Calibri"/>
                <w:b/>
                <w:bCs/>
                <w:color w:val="000000"/>
                <w:spacing w:val="0"/>
                <w:lang w:eastAsia="fr-CA"/>
              </w:rPr>
            </w:pPr>
            <w:r>
              <w:rPr>
                <w:rFonts w:cs="Calibri"/>
                <w:b/>
                <w:bCs/>
                <w:color w:val="000000"/>
                <w:spacing w:val="0"/>
                <w:lang w:eastAsia="fr-CA"/>
              </w:rPr>
              <w:t xml:space="preserve"> Total des r</w:t>
            </w:r>
            <w:r w:rsidR="00EF0D17" w:rsidRPr="00EF0D17">
              <w:rPr>
                <w:rFonts w:cs="Calibri"/>
                <w:b/>
                <w:bCs/>
                <w:color w:val="000000"/>
                <w:spacing w:val="0"/>
                <w:lang w:eastAsia="fr-CA"/>
              </w:rPr>
              <w:t xml:space="preserve">evenus </w:t>
            </w:r>
          </w:p>
        </w:tc>
        <w:tc>
          <w:tcPr>
            <w:tcW w:w="2639" w:type="dxa"/>
            <w:tcBorders>
              <w:top w:val="nil"/>
              <w:left w:val="nil"/>
              <w:bottom w:val="nil"/>
              <w:right w:val="nil"/>
            </w:tcBorders>
            <w:shd w:val="clear" w:color="auto" w:fill="auto"/>
            <w:noWrap/>
            <w:vAlign w:val="bottom"/>
            <w:hideMark/>
          </w:tcPr>
          <w:p w14:paraId="28ACF044" w14:textId="77777777" w:rsidR="00EF0D17" w:rsidRPr="00EF0D17" w:rsidRDefault="00EF0D17" w:rsidP="00EF0D17">
            <w:pPr>
              <w:spacing w:after="0" w:line="240" w:lineRule="auto"/>
              <w:jc w:val="right"/>
              <w:rPr>
                <w:rFonts w:cs="Calibri"/>
                <w:color w:val="000000"/>
                <w:spacing w:val="0"/>
                <w:lang w:eastAsia="fr-CA"/>
              </w:rPr>
            </w:pPr>
          </w:p>
        </w:tc>
        <w:tc>
          <w:tcPr>
            <w:tcW w:w="2253" w:type="dxa"/>
            <w:tcBorders>
              <w:top w:val="nil"/>
              <w:left w:val="nil"/>
              <w:bottom w:val="nil"/>
              <w:right w:val="nil"/>
            </w:tcBorders>
            <w:shd w:val="clear" w:color="auto" w:fill="auto"/>
            <w:noWrap/>
            <w:vAlign w:val="bottom"/>
            <w:hideMark/>
          </w:tcPr>
          <w:p w14:paraId="0D8A3779" w14:textId="357E69BC" w:rsidR="00EF0D17" w:rsidRPr="00EF0D17" w:rsidRDefault="009B7EEE" w:rsidP="00EF0D17">
            <w:pPr>
              <w:spacing w:after="0" w:line="240" w:lineRule="auto"/>
              <w:jc w:val="right"/>
              <w:rPr>
                <w:rFonts w:cs="Calibri"/>
                <w:b/>
                <w:bCs/>
                <w:color w:val="000000"/>
                <w:spacing w:val="0"/>
                <w:lang w:eastAsia="fr-CA"/>
              </w:rPr>
            </w:pPr>
            <w:r>
              <w:rPr>
                <w:rFonts w:cs="Calibri"/>
                <w:b/>
                <w:bCs/>
                <w:color w:val="000000"/>
                <w:spacing w:val="0"/>
                <w:lang w:eastAsia="fr-CA"/>
              </w:rPr>
              <w:t>2473</w:t>
            </w:r>
            <w:r w:rsidR="00EF0D17" w:rsidRPr="00EF0D17">
              <w:rPr>
                <w:rFonts w:cs="Calibri"/>
                <w:b/>
                <w:bCs/>
                <w:color w:val="000000"/>
                <w:spacing w:val="0"/>
                <w:lang w:eastAsia="fr-CA"/>
              </w:rPr>
              <w:t xml:space="preserve"> </w:t>
            </w:r>
          </w:p>
        </w:tc>
      </w:tr>
      <w:tr w:rsidR="00EF0D17" w:rsidRPr="00EF0D17" w14:paraId="666B8486"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0032D7E" w14:textId="77777777" w:rsidR="00EF0D17" w:rsidRPr="00EF0D17" w:rsidRDefault="00EF0D17" w:rsidP="00EF0D17">
            <w:pPr>
              <w:spacing w:after="0" w:line="240" w:lineRule="auto"/>
              <w:jc w:val="left"/>
              <w:rPr>
                <w:rFonts w:cs="Calibri"/>
                <w:color w:val="000000"/>
                <w:spacing w:val="0"/>
                <w:lang w:eastAsia="fr-CA"/>
              </w:rPr>
            </w:pPr>
          </w:p>
        </w:tc>
        <w:tc>
          <w:tcPr>
            <w:tcW w:w="2639" w:type="dxa"/>
            <w:tcBorders>
              <w:top w:val="nil"/>
              <w:left w:val="nil"/>
              <w:bottom w:val="nil"/>
              <w:right w:val="nil"/>
            </w:tcBorders>
            <w:shd w:val="clear" w:color="auto" w:fill="auto"/>
            <w:noWrap/>
            <w:vAlign w:val="bottom"/>
            <w:hideMark/>
          </w:tcPr>
          <w:p w14:paraId="54F52000" w14:textId="77777777" w:rsidR="00EF0D17" w:rsidRPr="00EF0D17" w:rsidRDefault="00EF0D17" w:rsidP="00EF0D17">
            <w:pPr>
              <w:spacing w:after="0" w:line="240" w:lineRule="auto"/>
              <w:jc w:val="right"/>
              <w:rPr>
                <w:rFonts w:cs="Calibri"/>
                <w:color w:val="000000"/>
                <w:spacing w:val="0"/>
                <w:lang w:eastAsia="fr-CA"/>
              </w:rPr>
            </w:pPr>
          </w:p>
        </w:tc>
        <w:tc>
          <w:tcPr>
            <w:tcW w:w="2253" w:type="dxa"/>
            <w:tcBorders>
              <w:top w:val="nil"/>
              <w:left w:val="nil"/>
              <w:bottom w:val="nil"/>
              <w:right w:val="nil"/>
            </w:tcBorders>
            <w:shd w:val="clear" w:color="auto" w:fill="auto"/>
            <w:noWrap/>
            <w:vAlign w:val="bottom"/>
            <w:hideMark/>
          </w:tcPr>
          <w:p w14:paraId="5AD9890C" w14:textId="77777777" w:rsidR="00EF0D17" w:rsidRPr="00EF0D17" w:rsidRDefault="00EF0D17" w:rsidP="00EF0D17">
            <w:pPr>
              <w:spacing w:after="0" w:line="240" w:lineRule="auto"/>
              <w:jc w:val="right"/>
              <w:rPr>
                <w:rFonts w:cs="Calibri"/>
                <w:b/>
                <w:bCs/>
                <w:color w:val="000000"/>
                <w:spacing w:val="0"/>
                <w:lang w:eastAsia="fr-CA"/>
              </w:rPr>
            </w:pPr>
          </w:p>
        </w:tc>
      </w:tr>
      <w:tr w:rsidR="00EF0D17" w:rsidRPr="00EF0D17" w14:paraId="7E64B30D"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5C7E97D" w14:textId="77777777" w:rsidR="00EF0D17" w:rsidRPr="00EF0D17" w:rsidRDefault="00EF0D17" w:rsidP="00EF0D17">
            <w:pPr>
              <w:spacing w:after="0" w:line="240" w:lineRule="auto"/>
              <w:jc w:val="left"/>
              <w:rPr>
                <w:rFonts w:cs="Calibri"/>
                <w:b/>
                <w:bCs/>
                <w:color w:val="000000"/>
                <w:spacing w:val="0"/>
                <w:lang w:eastAsia="fr-CA"/>
              </w:rPr>
            </w:pPr>
            <w:r w:rsidRPr="00EF0D17">
              <w:rPr>
                <w:rFonts w:cs="Calibri"/>
                <w:b/>
                <w:bCs/>
                <w:color w:val="000000"/>
                <w:spacing w:val="0"/>
                <w:lang w:eastAsia="fr-CA"/>
              </w:rPr>
              <w:t xml:space="preserve"> Dépenses </w:t>
            </w:r>
          </w:p>
        </w:tc>
        <w:tc>
          <w:tcPr>
            <w:tcW w:w="2639" w:type="dxa"/>
            <w:tcBorders>
              <w:top w:val="nil"/>
              <w:left w:val="nil"/>
              <w:bottom w:val="nil"/>
              <w:right w:val="nil"/>
            </w:tcBorders>
            <w:shd w:val="clear" w:color="auto" w:fill="auto"/>
            <w:noWrap/>
            <w:vAlign w:val="bottom"/>
            <w:hideMark/>
          </w:tcPr>
          <w:p w14:paraId="21552DF7" w14:textId="77777777" w:rsidR="00EF0D17" w:rsidRPr="00EF0D17" w:rsidRDefault="00EF0D17" w:rsidP="00EF0D17">
            <w:pPr>
              <w:spacing w:after="0" w:line="240" w:lineRule="auto"/>
              <w:jc w:val="right"/>
              <w:rPr>
                <w:rFonts w:cs="Calibri"/>
                <w:color w:val="000000"/>
                <w:spacing w:val="0"/>
                <w:lang w:eastAsia="fr-CA"/>
              </w:rPr>
            </w:pPr>
          </w:p>
        </w:tc>
        <w:tc>
          <w:tcPr>
            <w:tcW w:w="2253" w:type="dxa"/>
            <w:tcBorders>
              <w:top w:val="nil"/>
              <w:left w:val="nil"/>
              <w:bottom w:val="nil"/>
              <w:right w:val="nil"/>
            </w:tcBorders>
            <w:shd w:val="clear" w:color="auto" w:fill="auto"/>
            <w:noWrap/>
            <w:vAlign w:val="bottom"/>
            <w:hideMark/>
          </w:tcPr>
          <w:p w14:paraId="5BD11021" w14:textId="77777777" w:rsidR="00EF0D17" w:rsidRPr="00EF0D17" w:rsidRDefault="00EF0D17" w:rsidP="00EF0D17">
            <w:pPr>
              <w:spacing w:after="0" w:line="240" w:lineRule="auto"/>
              <w:jc w:val="right"/>
              <w:rPr>
                <w:rFonts w:cs="Calibri"/>
                <w:b/>
                <w:bCs/>
                <w:color w:val="000000"/>
                <w:spacing w:val="0"/>
                <w:lang w:eastAsia="fr-CA"/>
              </w:rPr>
            </w:pPr>
          </w:p>
        </w:tc>
      </w:tr>
      <w:tr w:rsidR="00EF0D17" w:rsidRPr="00EF0D17" w14:paraId="70642CFC"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1B235729" w14:textId="52DD8CAD" w:rsidR="00EF0D17" w:rsidRPr="00EF0D17" w:rsidRDefault="00EF0D17"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Nourriture - Conférence </w:t>
            </w:r>
          </w:p>
        </w:tc>
        <w:tc>
          <w:tcPr>
            <w:tcW w:w="2639" w:type="dxa"/>
            <w:tcBorders>
              <w:top w:val="nil"/>
              <w:left w:val="nil"/>
              <w:bottom w:val="nil"/>
              <w:right w:val="nil"/>
            </w:tcBorders>
            <w:shd w:val="clear" w:color="auto" w:fill="auto"/>
            <w:noWrap/>
            <w:vAlign w:val="bottom"/>
            <w:hideMark/>
          </w:tcPr>
          <w:p w14:paraId="35D38009" w14:textId="48BB0B85" w:rsidR="00EF0D17"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446,76</w:t>
            </w:r>
          </w:p>
        </w:tc>
        <w:tc>
          <w:tcPr>
            <w:tcW w:w="2253" w:type="dxa"/>
            <w:tcBorders>
              <w:top w:val="nil"/>
              <w:left w:val="nil"/>
              <w:bottom w:val="nil"/>
              <w:right w:val="nil"/>
            </w:tcBorders>
            <w:shd w:val="clear" w:color="auto" w:fill="auto"/>
            <w:noWrap/>
            <w:vAlign w:val="bottom"/>
            <w:hideMark/>
          </w:tcPr>
          <w:p w14:paraId="0DE39F55" w14:textId="77777777" w:rsidR="00EF0D17" w:rsidRPr="00EF0D17" w:rsidRDefault="00EF0D17" w:rsidP="00EF0D17">
            <w:pPr>
              <w:spacing w:after="0" w:line="240" w:lineRule="auto"/>
              <w:jc w:val="right"/>
              <w:rPr>
                <w:rFonts w:cs="Calibri"/>
                <w:b/>
                <w:bCs/>
                <w:color w:val="000000"/>
                <w:spacing w:val="0"/>
                <w:lang w:eastAsia="fr-CA"/>
              </w:rPr>
            </w:pPr>
          </w:p>
        </w:tc>
      </w:tr>
      <w:tr w:rsidR="00EF0D17" w:rsidRPr="00EF0D17" w14:paraId="0E8AC085"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E1EA6B9" w14:textId="77777777" w:rsidR="00EF0D17" w:rsidRPr="00EF0D17" w:rsidRDefault="00EF0D17"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Conférencier </w:t>
            </w:r>
          </w:p>
        </w:tc>
        <w:tc>
          <w:tcPr>
            <w:tcW w:w="2639" w:type="dxa"/>
            <w:tcBorders>
              <w:top w:val="nil"/>
              <w:left w:val="nil"/>
              <w:bottom w:val="nil"/>
              <w:right w:val="nil"/>
            </w:tcBorders>
            <w:shd w:val="clear" w:color="auto" w:fill="auto"/>
            <w:noWrap/>
            <w:vAlign w:val="bottom"/>
            <w:hideMark/>
          </w:tcPr>
          <w:p w14:paraId="08EEE5B2" w14:textId="63DAF90C" w:rsidR="00EF0D17"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195,46</w:t>
            </w:r>
          </w:p>
        </w:tc>
        <w:tc>
          <w:tcPr>
            <w:tcW w:w="2253" w:type="dxa"/>
            <w:tcBorders>
              <w:top w:val="nil"/>
              <w:left w:val="nil"/>
              <w:bottom w:val="nil"/>
              <w:right w:val="nil"/>
            </w:tcBorders>
            <w:shd w:val="clear" w:color="auto" w:fill="auto"/>
            <w:noWrap/>
            <w:vAlign w:val="bottom"/>
            <w:hideMark/>
          </w:tcPr>
          <w:p w14:paraId="4FEE9303" w14:textId="77777777" w:rsidR="00EF0D17" w:rsidRPr="00EF0D17" w:rsidRDefault="00EF0D17" w:rsidP="00EF0D17">
            <w:pPr>
              <w:spacing w:after="0" w:line="240" w:lineRule="auto"/>
              <w:jc w:val="right"/>
              <w:rPr>
                <w:rFonts w:cs="Calibri"/>
                <w:b/>
                <w:bCs/>
                <w:color w:val="000000"/>
                <w:spacing w:val="0"/>
                <w:lang w:eastAsia="fr-CA"/>
              </w:rPr>
            </w:pPr>
          </w:p>
        </w:tc>
      </w:tr>
      <w:tr w:rsidR="00EF0D17" w:rsidRPr="00EF0D17" w14:paraId="6C462BDD"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7C086D67" w14:textId="27901313" w:rsidR="00EF0D17" w:rsidRPr="00EF0D17" w:rsidRDefault="00EF0D17" w:rsidP="00785768">
            <w:pPr>
              <w:spacing w:after="0" w:line="240" w:lineRule="auto"/>
              <w:jc w:val="left"/>
              <w:rPr>
                <w:rFonts w:cs="Calibri"/>
                <w:color w:val="000000"/>
                <w:spacing w:val="0"/>
                <w:lang w:eastAsia="fr-CA"/>
              </w:rPr>
            </w:pPr>
            <w:r w:rsidRPr="00EF0D17">
              <w:rPr>
                <w:rFonts w:cs="Calibri"/>
                <w:color w:val="000000"/>
                <w:spacing w:val="0"/>
                <w:lang w:eastAsia="fr-CA"/>
              </w:rPr>
              <w:t xml:space="preserve"> </w:t>
            </w:r>
            <w:r w:rsidR="00785768">
              <w:rPr>
                <w:rFonts w:cs="Calibri"/>
                <w:color w:val="000000"/>
                <w:spacing w:val="0"/>
                <w:lang w:eastAsia="fr-CA"/>
              </w:rPr>
              <w:t xml:space="preserve">Frais </w:t>
            </w:r>
            <w:r w:rsidR="009B7EEE">
              <w:rPr>
                <w:rFonts w:cs="Calibri"/>
                <w:color w:val="000000"/>
                <w:spacing w:val="0"/>
                <w:lang w:eastAsia="fr-CA"/>
              </w:rPr>
              <w:t>de transport/stationnement</w:t>
            </w:r>
            <w:r w:rsidRPr="00EF0D17">
              <w:rPr>
                <w:rFonts w:cs="Calibri"/>
                <w:color w:val="000000"/>
                <w:spacing w:val="0"/>
                <w:lang w:eastAsia="fr-CA"/>
              </w:rPr>
              <w:t xml:space="preserve"> </w:t>
            </w:r>
          </w:p>
        </w:tc>
        <w:tc>
          <w:tcPr>
            <w:tcW w:w="2639" w:type="dxa"/>
            <w:tcBorders>
              <w:top w:val="nil"/>
              <w:left w:val="nil"/>
              <w:bottom w:val="nil"/>
              <w:right w:val="nil"/>
            </w:tcBorders>
            <w:shd w:val="clear" w:color="auto" w:fill="auto"/>
            <w:noWrap/>
            <w:vAlign w:val="bottom"/>
            <w:hideMark/>
          </w:tcPr>
          <w:p w14:paraId="6A5A065F" w14:textId="4B901A65" w:rsidR="00EF0D17"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136</w:t>
            </w:r>
          </w:p>
        </w:tc>
        <w:tc>
          <w:tcPr>
            <w:tcW w:w="2253" w:type="dxa"/>
            <w:tcBorders>
              <w:top w:val="nil"/>
              <w:left w:val="nil"/>
              <w:bottom w:val="nil"/>
              <w:right w:val="nil"/>
            </w:tcBorders>
            <w:shd w:val="clear" w:color="auto" w:fill="auto"/>
            <w:noWrap/>
            <w:vAlign w:val="bottom"/>
            <w:hideMark/>
          </w:tcPr>
          <w:p w14:paraId="1AB35164" w14:textId="77777777" w:rsidR="00EF0D17" w:rsidRPr="00EF0D17" w:rsidRDefault="00EF0D17" w:rsidP="00EF0D17">
            <w:pPr>
              <w:spacing w:after="0" w:line="240" w:lineRule="auto"/>
              <w:jc w:val="right"/>
              <w:rPr>
                <w:rFonts w:cs="Calibri"/>
                <w:b/>
                <w:bCs/>
                <w:color w:val="000000"/>
                <w:spacing w:val="0"/>
                <w:lang w:eastAsia="fr-CA"/>
              </w:rPr>
            </w:pPr>
          </w:p>
        </w:tc>
      </w:tr>
      <w:tr w:rsidR="00C41AA0" w:rsidRPr="00EF0D17" w14:paraId="2E7837F0"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5B0DA283" w14:textId="45726BC6" w:rsidR="00C41AA0" w:rsidRPr="00EF0D17" w:rsidRDefault="00C41AA0" w:rsidP="00EF0D17">
            <w:pPr>
              <w:spacing w:after="0" w:line="240" w:lineRule="auto"/>
              <w:jc w:val="left"/>
              <w:rPr>
                <w:rFonts w:cs="Calibri"/>
                <w:color w:val="000000"/>
                <w:spacing w:val="0"/>
                <w:lang w:eastAsia="fr-CA"/>
              </w:rPr>
            </w:pPr>
            <w:r w:rsidRPr="00EF0D17">
              <w:rPr>
                <w:rFonts w:cs="Calibri"/>
                <w:color w:val="000000"/>
                <w:spacing w:val="0"/>
                <w:lang w:eastAsia="fr-CA"/>
              </w:rPr>
              <w:t xml:space="preserve"> </w:t>
            </w:r>
            <w:r>
              <w:rPr>
                <w:rFonts w:cs="Calibri"/>
                <w:color w:val="000000"/>
                <w:spacing w:val="0"/>
                <w:lang w:eastAsia="fr-CA"/>
              </w:rPr>
              <w:t xml:space="preserve">Vin &amp; fromage - </w:t>
            </w:r>
            <w:r w:rsidRPr="00EF0D17">
              <w:rPr>
                <w:rFonts w:cs="Calibri"/>
                <w:color w:val="000000"/>
                <w:spacing w:val="0"/>
                <w:lang w:eastAsia="fr-CA"/>
              </w:rPr>
              <w:t xml:space="preserve">Alcool </w:t>
            </w:r>
          </w:p>
        </w:tc>
        <w:tc>
          <w:tcPr>
            <w:tcW w:w="2639" w:type="dxa"/>
            <w:tcBorders>
              <w:top w:val="nil"/>
              <w:left w:val="nil"/>
              <w:bottom w:val="nil"/>
              <w:right w:val="nil"/>
            </w:tcBorders>
            <w:shd w:val="clear" w:color="auto" w:fill="auto"/>
            <w:noWrap/>
            <w:vAlign w:val="bottom"/>
            <w:hideMark/>
          </w:tcPr>
          <w:p w14:paraId="352064B7" w14:textId="4F4F46CC" w:rsidR="00C41AA0"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459</w:t>
            </w:r>
          </w:p>
        </w:tc>
        <w:tc>
          <w:tcPr>
            <w:tcW w:w="2253" w:type="dxa"/>
            <w:tcBorders>
              <w:top w:val="nil"/>
              <w:left w:val="nil"/>
              <w:bottom w:val="nil"/>
              <w:right w:val="nil"/>
            </w:tcBorders>
            <w:shd w:val="clear" w:color="auto" w:fill="auto"/>
            <w:noWrap/>
            <w:vAlign w:val="bottom"/>
            <w:hideMark/>
          </w:tcPr>
          <w:p w14:paraId="36C49440" w14:textId="77777777" w:rsidR="00C41AA0" w:rsidRPr="00EF0D17" w:rsidRDefault="00C41AA0" w:rsidP="00EF0D17">
            <w:pPr>
              <w:spacing w:after="0" w:line="240" w:lineRule="auto"/>
              <w:jc w:val="right"/>
              <w:rPr>
                <w:rFonts w:cs="Calibri"/>
                <w:b/>
                <w:bCs/>
                <w:color w:val="000000"/>
                <w:spacing w:val="0"/>
                <w:lang w:eastAsia="fr-CA"/>
              </w:rPr>
            </w:pPr>
          </w:p>
        </w:tc>
      </w:tr>
      <w:tr w:rsidR="00C41AA0" w:rsidRPr="00EF0D17" w14:paraId="4013DF7F"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5506C01D" w14:textId="3C8A5C42" w:rsidR="00C41AA0" w:rsidRPr="00EF0D17" w:rsidRDefault="00C41AA0" w:rsidP="00EF0D17">
            <w:pPr>
              <w:spacing w:after="0" w:line="240" w:lineRule="auto"/>
              <w:jc w:val="left"/>
              <w:rPr>
                <w:rFonts w:cs="Calibri"/>
                <w:color w:val="000000"/>
                <w:spacing w:val="0"/>
                <w:lang w:eastAsia="fr-CA"/>
              </w:rPr>
            </w:pPr>
            <w:r>
              <w:rPr>
                <w:rFonts w:cs="Calibri"/>
                <w:color w:val="000000"/>
                <w:spacing w:val="0"/>
                <w:lang w:eastAsia="fr-CA"/>
              </w:rPr>
              <w:t xml:space="preserve"> </w:t>
            </w:r>
            <w:r w:rsidRPr="00EF0D17">
              <w:rPr>
                <w:rFonts w:cs="Calibri"/>
                <w:color w:val="000000"/>
                <w:spacing w:val="0"/>
                <w:lang w:eastAsia="fr-CA"/>
              </w:rPr>
              <w:t>Vin</w:t>
            </w:r>
            <w:r>
              <w:rPr>
                <w:rFonts w:cs="Calibri"/>
                <w:color w:val="000000"/>
                <w:spacing w:val="0"/>
                <w:lang w:eastAsia="fr-CA"/>
              </w:rPr>
              <w:t xml:space="preserve"> </w:t>
            </w:r>
            <w:r w:rsidRPr="00EF0D17">
              <w:rPr>
                <w:rFonts w:cs="Calibri"/>
                <w:color w:val="000000"/>
                <w:spacing w:val="0"/>
                <w:lang w:eastAsia="fr-CA"/>
              </w:rPr>
              <w:t>&amp;</w:t>
            </w:r>
            <w:r>
              <w:rPr>
                <w:rFonts w:cs="Calibri"/>
                <w:color w:val="000000"/>
                <w:spacing w:val="0"/>
                <w:lang w:eastAsia="fr-CA"/>
              </w:rPr>
              <w:t xml:space="preserve"> </w:t>
            </w:r>
            <w:r w:rsidRPr="00EF0D17">
              <w:rPr>
                <w:rFonts w:cs="Calibri"/>
                <w:color w:val="000000"/>
                <w:spacing w:val="0"/>
                <w:lang w:eastAsia="fr-CA"/>
              </w:rPr>
              <w:t>fromage</w:t>
            </w:r>
            <w:r>
              <w:rPr>
                <w:rFonts w:cs="Calibri"/>
                <w:color w:val="000000"/>
                <w:spacing w:val="0"/>
                <w:lang w:eastAsia="fr-CA"/>
              </w:rPr>
              <w:t xml:space="preserve"> - Nourriture</w:t>
            </w:r>
          </w:p>
        </w:tc>
        <w:tc>
          <w:tcPr>
            <w:tcW w:w="2639" w:type="dxa"/>
            <w:tcBorders>
              <w:top w:val="nil"/>
              <w:left w:val="nil"/>
              <w:bottom w:val="nil"/>
              <w:right w:val="nil"/>
            </w:tcBorders>
            <w:shd w:val="clear" w:color="auto" w:fill="auto"/>
            <w:noWrap/>
            <w:vAlign w:val="bottom"/>
            <w:hideMark/>
          </w:tcPr>
          <w:p w14:paraId="7F04EEC6" w14:textId="0BD8C389" w:rsidR="00C41AA0"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172,83</w:t>
            </w:r>
          </w:p>
        </w:tc>
        <w:tc>
          <w:tcPr>
            <w:tcW w:w="2253" w:type="dxa"/>
            <w:tcBorders>
              <w:top w:val="nil"/>
              <w:left w:val="nil"/>
              <w:bottom w:val="nil"/>
              <w:right w:val="nil"/>
            </w:tcBorders>
            <w:shd w:val="clear" w:color="auto" w:fill="auto"/>
            <w:noWrap/>
            <w:vAlign w:val="bottom"/>
            <w:hideMark/>
          </w:tcPr>
          <w:p w14:paraId="7B4924C0" w14:textId="77777777" w:rsidR="00C41AA0" w:rsidRPr="00EF0D17" w:rsidRDefault="00C41AA0" w:rsidP="00EF0D17">
            <w:pPr>
              <w:spacing w:after="0" w:line="240" w:lineRule="auto"/>
              <w:jc w:val="right"/>
              <w:rPr>
                <w:rFonts w:cs="Calibri"/>
                <w:b/>
                <w:bCs/>
                <w:color w:val="000000"/>
                <w:spacing w:val="0"/>
                <w:lang w:eastAsia="fr-CA"/>
              </w:rPr>
            </w:pPr>
          </w:p>
        </w:tc>
      </w:tr>
      <w:tr w:rsidR="00C41AA0" w:rsidRPr="00EF0D17" w14:paraId="7384FC68"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5571EDD1" w14:textId="39B0F042" w:rsidR="00C41AA0" w:rsidRPr="00EF0D17" w:rsidRDefault="00C41AA0" w:rsidP="00785768">
            <w:pPr>
              <w:spacing w:after="0" w:line="240" w:lineRule="auto"/>
              <w:jc w:val="left"/>
              <w:rPr>
                <w:rFonts w:cs="Calibri"/>
                <w:color w:val="000000"/>
                <w:spacing w:val="0"/>
                <w:lang w:eastAsia="fr-CA"/>
              </w:rPr>
            </w:pPr>
            <w:r w:rsidRPr="00EF0D17">
              <w:rPr>
                <w:rFonts w:cs="Calibri"/>
                <w:color w:val="000000"/>
                <w:spacing w:val="0"/>
                <w:lang w:eastAsia="fr-CA"/>
              </w:rPr>
              <w:t xml:space="preserve"> Impressions</w:t>
            </w:r>
            <w:r>
              <w:rPr>
                <w:rFonts w:cs="Calibri"/>
                <w:color w:val="000000"/>
                <w:spacing w:val="0"/>
                <w:lang w:eastAsia="fr-CA"/>
              </w:rPr>
              <w:t xml:space="preserve"> et publicité</w:t>
            </w:r>
            <w:r w:rsidRPr="00EF0D17">
              <w:rPr>
                <w:rFonts w:cs="Calibri"/>
                <w:color w:val="000000"/>
                <w:spacing w:val="0"/>
                <w:lang w:eastAsia="fr-CA"/>
              </w:rPr>
              <w:t xml:space="preserve"> </w:t>
            </w:r>
          </w:p>
        </w:tc>
        <w:tc>
          <w:tcPr>
            <w:tcW w:w="2639" w:type="dxa"/>
            <w:tcBorders>
              <w:top w:val="nil"/>
              <w:left w:val="nil"/>
              <w:bottom w:val="nil"/>
              <w:right w:val="nil"/>
            </w:tcBorders>
            <w:shd w:val="clear" w:color="auto" w:fill="auto"/>
            <w:noWrap/>
            <w:vAlign w:val="bottom"/>
            <w:hideMark/>
          </w:tcPr>
          <w:p w14:paraId="0EBD4D3C" w14:textId="5478AC7A" w:rsidR="00C41AA0" w:rsidRPr="00EF0D17" w:rsidRDefault="009B7EEE" w:rsidP="00EF0D17">
            <w:pPr>
              <w:spacing w:after="0" w:line="240" w:lineRule="auto"/>
              <w:jc w:val="right"/>
              <w:rPr>
                <w:rFonts w:cs="Calibri"/>
                <w:color w:val="000000"/>
                <w:spacing w:val="0"/>
                <w:lang w:eastAsia="fr-CA"/>
              </w:rPr>
            </w:pPr>
            <w:r>
              <w:rPr>
                <w:rFonts w:cs="Calibri"/>
                <w:color w:val="000000"/>
                <w:spacing w:val="0"/>
                <w:lang w:eastAsia="fr-CA"/>
              </w:rPr>
              <w:t>327,57</w:t>
            </w:r>
          </w:p>
        </w:tc>
        <w:tc>
          <w:tcPr>
            <w:tcW w:w="2253" w:type="dxa"/>
            <w:tcBorders>
              <w:top w:val="nil"/>
              <w:left w:val="nil"/>
              <w:bottom w:val="nil"/>
              <w:right w:val="nil"/>
            </w:tcBorders>
            <w:shd w:val="clear" w:color="auto" w:fill="auto"/>
            <w:noWrap/>
            <w:vAlign w:val="bottom"/>
            <w:hideMark/>
          </w:tcPr>
          <w:p w14:paraId="0F48B644" w14:textId="77777777" w:rsidR="00C41AA0" w:rsidRPr="00EF0D17" w:rsidRDefault="00C41AA0" w:rsidP="00EF0D17">
            <w:pPr>
              <w:spacing w:after="0" w:line="240" w:lineRule="auto"/>
              <w:jc w:val="right"/>
              <w:rPr>
                <w:rFonts w:cs="Calibri"/>
                <w:b/>
                <w:bCs/>
                <w:color w:val="000000"/>
                <w:spacing w:val="0"/>
                <w:lang w:eastAsia="fr-CA"/>
              </w:rPr>
            </w:pPr>
          </w:p>
        </w:tc>
      </w:tr>
      <w:tr w:rsidR="00C41AA0" w:rsidRPr="00EF0D17" w14:paraId="10713ABC"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4FD41A57" w14:textId="25D8F818" w:rsidR="00C41AA0" w:rsidRPr="00EF0D17" w:rsidRDefault="00C41AA0" w:rsidP="00EF0D17">
            <w:pPr>
              <w:spacing w:after="0" w:line="240" w:lineRule="auto"/>
              <w:jc w:val="left"/>
              <w:rPr>
                <w:rFonts w:cs="Calibri"/>
                <w:color w:val="000000"/>
                <w:spacing w:val="0"/>
                <w:lang w:eastAsia="fr-CA"/>
              </w:rPr>
            </w:pPr>
            <w:r>
              <w:rPr>
                <w:rFonts w:cs="Calibri"/>
                <w:b/>
                <w:bCs/>
                <w:color w:val="000000"/>
                <w:spacing w:val="0"/>
                <w:lang w:eastAsia="fr-CA"/>
              </w:rPr>
              <w:t xml:space="preserve"> Total des d</w:t>
            </w:r>
            <w:r w:rsidRPr="00EF0D17">
              <w:rPr>
                <w:rFonts w:cs="Calibri"/>
                <w:b/>
                <w:bCs/>
                <w:color w:val="000000"/>
                <w:spacing w:val="0"/>
                <w:lang w:eastAsia="fr-CA"/>
              </w:rPr>
              <w:t xml:space="preserve">épenses </w:t>
            </w:r>
          </w:p>
        </w:tc>
        <w:tc>
          <w:tcPr>
            <w:tcW w:w="2639" w:type="dxa"/>
            <w:tcBorders>
              <w:top w:val="nil"/>
              <w:left w:val="nil"/>
              <w:bottom w:val="nil"/>
              <w:right w:val="nil"/>
            </w:tcBorders>
            <w:shd w:val="clear" w:color="auto" w:fill="auto"/>
            <w:noWrap/>
            <w:vAlign w:val="bottom"/>
            <w:hideMark/>
          </w:tcPr>
          <w:p w14:paraId="17035F7D" w14:textId="0FB27D60" w:rsidR="00C41AA0" w:rsidRPr="00EF0D17" w:rsidRDefault="00C41AA0" w:rsidP="00EF0D17">
            <w:pPr>
              <w:spacing w:after="0" w:line="240" w:lineRule="auto"/>
              <w:jc w:val="right"/>
              <w:rPr>
                <w:rFonts w:cs="Calibri"/>
                <w:color w:val="000000"/>
                <w:spacing w:val="0"/>
                <w:lang w:eastAsia="fr-CA"/>
              </w:rPr>
            </w:pPr>
          </w:p>
        </w:tc>
        <w:tc>
          <w:tcPr>
            <w:tcW w:w="2253" w:type="dxa"/>
            <w:tcBorders>
              <w:top w:val="nil"/>
              <w:left w:val="nil"/>
              <w:bottom w:val="single" w:sz="4" w:space="0" w:color="auto"/>
              <w:right w:val="nil"/>
            </w:tcBorders>
            <w:shd w:val="clear" w:color="auto" w:fill="auto"/>
            <w:noWrap/>
            <w:vAlign w:val="bottom"/>
            <w:hideMark/>
          </w:tcPr>
          <w:p w14:paraId="7772F6C1" w14:textId="60AD26FD" w:rsidR="00C41AA0" w:rsidRPr="00EF0D17" w:rsidRDefault="009B7EEE" w:rsidP="00EF0D17">
            <w:pPr>
              <w:spacing w:after="0" w:line="240" w:lineRule="auto"/>
              <w:jc w:val="right"/>
              <w:rPr>
                <w:rFonts w:cs="Calibri"/>
                <w:b/>
                <w:bCs/>
                <w:color w:val="000000"/>
                <w:spacing w:val="0"/>
                <w:lang w:eastAsia="fr-CA"/>
              </w:rPr>
            </w:pPr>
            <w:r>
              <w:rPr>
                <w:rFonts w:cs="Calibri"/>
                <w:b/>
                <w:bCs/>
                <w:color w:val="000000"/>
                <w:spacing w:val="0"/>
                <w:lang w:eastAsia="fr-CA"/>
              </w:rPr>
              <w:t>1737</w:t>
            </w:r>
          </w:p>
        </w:tc>
      </w:tr>
      <w:tr w:rsidR="00C41AA0" w:rsidRPr="00EF0D17" w14:paraId="00BCD058" w14:textId="77777777" w:rsidTr="00C41AA0">
        <w:trPr>
          <w:trHeight w:val="300"/>
          <w:jc w:val="center"/>
        </w:trPr>
        <w:tc>
          <w:tcPr>
            <w:tcW w:w="4512" w:type="dxa"/>
            <w:tcBorders>
              <w:top w:val="nil"/>
              <w:left w:val="nil"/>
              <w:bottom w:val="nil"/>
              <w:right w:val="nil"/>
            </w:tcBorders>
            <w:shd w:val="clear" w:color="auto" w:fill="auto"/>
            <w:noWrap/>
            <w:vAlign w:val="bottom"/>
            <w:hideMark/>
          </w:tcPr>
          <w:p w14:paraId="1069B8D3" w14:textId="638802F5" w:rsidR="00C41AA0" w:rsidRPr="00EF0D17" w:rsidRDefault="00C41AA0" w:rsidP="00EF0D17">
            <w:pPr>
              <w:spacing w:after="0" w:line="240" w:lineRule="auto"/>
              <w:jc w:val="left"/>
              <w:rPr>
                <w:rFonts w:cs="Calibri"/>
                <w:b/>
                <w:bCs/>
                <w:color w:val="000000"/>
                <w:spacing w:val="0"/>
                <w:lang w:eastAsia="fr-CA"/>
              </w:rPr>
            </w:pPr>
            <w:r w:rsidRPr="00EF0D17">
              <w:rPr>
                <w:rFonts w:cs="Calibri"/>
                <w:b/>
                <w:bCs/>
                <w:color w:val="000000"/>
                <w:spacing w:val="0"/>
                <w:lang w:eastAsia="fr-CA"/>
              </w:rPr>
              <w:t xml:space="preserve"> </w:t>
            </w:r>
            <w:r>
              <w:rPr>
                <w:rFonts w:cs="Calibri"/>
                <w:b/>
                <w:bCs/>
                <w:color w:val="000000"/>
                <w:spacing w:val="0"/>
                <w:lang w:eastAsia="fr-CA"/>
              </w:rPr>
              <w:t>Surplus reporté</w:t>
            </w:r>
            <w:r w:rsidRPr="00EF0D17">
              <w:rPr>
                <w:rFonts w:cs="Calibri"/>
                <w:b/>
                <w:bCs/>
                <w:color w:val="000000"/>
                <w:spacing w:val="0"/>
                <w:lang w:eastAsia="fr-CA"/>
              </w:rPr>
              <w:t xml:space="preserve"> </w:t>
            </w:r>
          </w:p>
        </w:tc>
        <w:tc>
          <w:tcPr>
            <w:tcW w:w="2639" w:type="dxa"/>
            <w:tcBorders>
              <w:top w:val="nil"/>
              <w:left w:val="nil"/>
              <w:bottom w:val="nil"/>
              <w:right w:val="nil"/>
            </w:tcBorders>
            <w:shd w:val="clear" w:color="auto" w:fill="auto"/>
            <w:noWrap/>
            <w:vAlign w:val="bottom"/>
            <w:hideMark/>
          </w:tcPr>
          <w:p w14:paraId="42E43CEF" w14:textId="77777777" w:rsidR="00C41AA0" w:rsidRPr="00EF0D17" w:rsidRDefault="00C41AA0" w:rsidP="00EF0D17">
            <w:pPr>
              <w:spacing w:after="0" w:line="240" w:lineRule="auto"/>
              <w:jc w:val="right"/>
              <w:rPr>
                <w:rFonts w:cs="Calibri"/>
                <w:color w:val="000000"/>
                <w:spacing w:val="0"/>
                <w:lang w:eastAsia="fr-CA"/>
              </w:rPr>
            </w:pPr>
          </w:p>
        </w:tc>
        <w:tc>
          <w:tcPr>
            <w:tcW w:w="2253" w:type="dxa"/>
            <w:tcBorders>
              <w:top w:val="nil"/>
              <w:left w:val="nil"/>
              <w:bottom w:val="double" w:sz="6" w:space="0" w:color="auto"/>
              <w:right w:val="nil"/>
            </w:tcBorders>
            <w:shd w:val="clear" w:color="auto" w:fill="auto"/>
            <w:noWrap/>
            <w:vAlign w:val="bottom"/>
            <w:hideMark/>
          </w:tcPr>
          <w:p w14:paraId="49028533" w14:textId="19F0E8D6" w:rsidR="00C41AA0" w:rsidRPr="00EF0D17" w:rsidRDefault="009B7EEE" w:rsidP="00EF0D17">
            <w:pPr>
              <w:spacing w:after="0" w:line="240" w:lineRule="auto"/>
              <w:jc w:val="right"/>
              <w:rPr>
                <w:rFonts w:cs="Calibri"/>
                <w:b/>
                <w:bCs/>
                <w:color w:val="000000"/>
                <w:spacing w:val="0"/>
                <w:lang w:eastAsia="fr-CA"/>
              </w:rPr>
            </w:pPr>
            <w:r>
              <w:rPr>
                <w:rFonts w:cs="Calibri"/>
                <w:b/>
                <w:bCs/>
                <w:color w:val="000000"/>
                <w:spacing w:val="0"/>
                <w:lang w:eastAsia="fr-CA"/>
              </w:rPr>
              <w:t>746</w:t>
            </w:r>
          </w:p>
        </w:tc>
      </w:tr>
      <w:tr w:rsidR="00C41AA0" w:rsidRPr="00EF0D17" w14:paraId="748B2872" w14:textId="77777777" w:rsidTr="00C41AA0">
        <w:trPr>
          <w:trHeight w:val="315"/>
          <w:jc w:val="center"/>
        </w:trPr>
        <w:tc>
          <w:tcPr>
            <w:tcW w:w="4512" w:type="dxa"/>
            <w:tcBorders>
              <w:top w:val="nil"/>
              <w:left w:val="nil"/>
              <w:bottom w:val="nil"/>
              <w:right w:val="nil"/>
            </w:tcBorders>
            <w:shd w:val="clear" w:color="auto" w:fill="auto"/>
            <w:noWrap/>
            <w:vAlign w:val="bottom"/>
          </w:tcPr>
          <w:p w14:paraId="66917923" w14:textId="703F8C8F" w:rsidR="00C41AA0" w:rsidRPr="00EF0D17" w:rsidRDefault="00C41AA0" w:rsidP="006751F4">
            <w:pPr>
              <w:spacing w:after="0" w:line="240" w:lineRule="auto"/>
              <w:jc w:val="left"/>
              <w:rPr>
                <w:rFonts w:cs="Calibri"/>
                <w:b/>
                <w:bCs/>
                <w:color w:val="000000"/>
                <w:spacing w:val="0"/>
                <w:lang w:eastAsia="fr-CA"/>
              </w:rPr>
            </w:pPr>
          </w:p>
        </w:tc>
        <w:tc>
          <w:tcPr>
            <w:tcW w:w="2639" w:type="dxa"/>
            <w:tcBorders>
              <w:top w:val="nil"/>
              <w:left w:val="nil"/>
              <w:bottom w:val="nil"/>
              <w:right w:val="nil"/>
            </w:tcBorders>
            <w:shd w:val="clear" w:color="auto" w:fill="auto"/>
            <w:noWrap/>
            <w:vAlign w:val="bottom"/>
          </w:tcPr>
          <w:p w14:paraId="75E12441" w14:textId="77777777" w:rsidR="00C41AA0" w:rsidRPr="00EF0D17" w:rsidRDefault="00C41AA0" w:rsidP="00EF0D17">
            <w:pPr>
              <w:spacing w:after="0" w:line="240" w:lineRule="auto"/>
              <w:jc w:val="right"/>
              <w:rPr>
                <w:rFonts w:cs="Calibri"/>
                <w:color w:val="000000"/>
                <w:spacing w:val="0"/>
                <w:lang w:eastAsia="fr-CA"/>
              </w:rPr>
            </w:pPr>
          </w:p>
        </w:tc>
        <w:tc>
          <w:tcPr>
            <w:tcW w:w="2253" w:type="dxa"/>
            <w:tcBorders>
              <w:top w:val="nil"/>
              <w:left w:val="nil"/>
              <w:bottom w:val="double" w:sz="6" w:space="0" w:color="auto"/>
              <w:right w:val="nil"/>
            </w:tcBorders>
            <w:shd w:val="clear" w:color="auto" w:fill="auto"/>
            <w:noWrap/>
            <w:vAlign w:val="bottom"/>
          </w:tcPr>
          <w:p w14:paraId="5938D689" w14:textId="64BAE066" w:rsidR="00C41AA0" w:rsidRPr="00EF0D17" w:rsidRDefault="00C41AA0" w:rsidP="00EF0D17">
            <w:pPr>
              <w:spacing w:after="0" w:line="240" w:lineRule="auto"/>
              <w:jc w:val="right"/>
              <w:rPr>
                <w:rFonts w:cs="Calibri"/>
                <w:b/>
                <w:bCs/>
                <w:color w:val="000000"/>
                <w:spacing w:val="0"/>
                <w:lang w:eastAsia="fr-CA"/>
              </w:rPr>
            </w:pPr>
          </w:p>
        </w:tc>
      </w:tr>
    </w:tbl>
    <w:p w14:paraId="2C25394B" w14:textId="73DC706D" w:rsidR="00785768" w:rsidRDefault="00785768" w:rsidP="00EF0D17">
      <w:pPr>
        <w:rPr>
          <w:lang w:val="fr-FR"/>
        </w:rPr>
      </w:pPr>
    </w:p>
    <w:p w14:paraId="6AD1F77D" w14:textId="77777777" w:rsidR="00785768" w:rsidRDefault="00785768">
      <w:pPr>
        <w:spacing w:after="0" w:line="240" w:lineRule="auto"/>
        <w:jc w:val="left"/>
        <w:rPr>
          <w:lang w:val="fr-FR"/>
        </w:rPr>
      </w:pPr>
      <w:r>
        <w:rPr>
          <w:lang w:val="fr-FR"/>
        </w:rPr>
        <w:br w:type="page"/>
      </w:r>
    </w:p>
    <w:p w14:paraId="3FF34CF7" w14:textId="141053D9" w:rsidR="00EF0D17" w:rsidRDefault="00785768" w:rsidP="00785768">
      <w:pPr>
        <w:pStyle w:val="Titre2"/>
      </w:pPr>
      <w:bookmarkStart w:id="22" w:name="_Toc509062062"/>
      <w:r>
        <w:lastRenderedPageBreak/>
        <w:t>Détail du financement</w:t>
      </w:r>
      <w:bookmarkEnd w:id="22"/>
    </w:p>
    <w:tbl>
      <w:tblPr>
        <w:tblW w:w="7256" w:type="dxa"/>
        <w:tblInd w:w="55" w:type="dxa"/>
        <w:tblCellMar>
          <w:left w:w="70" w:type="dxa"/>
          <w:right w:w="70" w:type="dxa"/>
        </w:tblCellMar>
        <w:tblLook w:val="04A0" w:firstRow="1" w:lastRow="0" w:firstColumn="1" w:lastColumn="0" w:noHBand="0" w:noVBand="1"/>
      </w:tblPr>
      <w:tblGrid>
        <w:gridCol w:w="1580"/>
        <w:gridCol w:w="1863"/>
        <w:gridCol w:w="1657"/>
        <w:gridCol w:w="1269"/>
        <w:gridCol w:w="1407"/>
        <w:gridCol w:w="1917"/>
      </w:tblGrid>
      <w:tr w:rsidR="000A39AF" w:rsidRPr="00785768" w14:paraId="4174268E" w14:textId="77777777" w:rsidTr="000A39AF">
        <w:trPr>
          <w:trHeight w:val="300"/>
        </w:trPr>
        <w:tc>
          <w:tcPr>
            <w:tcW w:w="1580" w:type="dxa"/>
            <w:tcBorders>
              <w:top w:val="nil"/>
              <w:left w:val="nil"/>
              <w:bottom w:val="nil"/>
              <w:right w:val="nil"/>
            </w:tcBorders>
            <w:shd w:val="clear" w:color="auto" w:fill="auto"/>
            <w:noWrap/>
            <w:vAlign w:val="bottom"/>
            <w:hideMark/>
          </w:tcPr>
          <w:p w14:paraId="44356742"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Bourses</w:t>
            </w:r>
          </w:p>
        </w:tc>
        <w:tc>
          <w:tcPr>
            <w:tcW w:w="1223" w:type="dxa"/>
            <w:tcBorders>
              <w:top w:val="nil"/>
              <w:left w:val="nil"/>
              <w:bottom w:val="nil"/>
              <w:right w:val="nil"/>
            </w:tcBorders>
            <w:shd w:val="clear" w:color="auto" w:fill="auto"/>
            <w:noWrap/>
            <w:vAlign w:val="bottom"/>
            <w:hideMark/>
          </w:tcPr>
          <w:p w14:paraId="4FC71CC0"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Demandées</w:t>
            </w:r>
          </w:p>
        </w:tc>
        <w:tc>
          <w:tcPr>
            <w:tcW w:w="1082" w:type="dxa"/>
            <w:tcBorders>
              <w:top w:val="nil"/>
              <w:left w:val="nil"/>
              <w:bottom w:val="nil"/>
              <w:right w:val="nil"/>
            </w:tcBorders>
            <w:shd w:val="clear" w:color="auto" w:fill="auto"/>
            <w:noWrap/>
            <w:vAlign w:val="bottom"/>
            <w:hideMark/>
          </w:tcPr>
          <w:p w14:paraId="24A6E06C"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Accordées</w:t>
            </w:r>
          </w:p>
        </w:tc>
        <w:tc>
          <w:tcPr>
            <w:tcW w:w="1233" w:type="dxa"/>
            <w:tcBorders>
              <w:top w:val="nil"/>
              <w:left w:val="nil"/>
              <w:bottom w:val="nil"/>
              <w:right w:val="nil"/>
            </w:tcBorders>
            <w:shd w:val="clear" w:color="auto" w:fill="auto"/>
            <w:noWrap/>
            <w:vAlign w:val="bottom"/>
            <w:hideMark/>
          </w:tcPr>
          <w:p w14:paraId="30FC4D93"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Reçues</w:t>
            </w:r>
          </w:p>
        </w:tc>
        <w:tc>
          <w:tcPr>
            <w:tcW w:w="920" w:type="dxa"/>
            <w:tcBorders>
              <w:top w:val="nil"/>
              <w:left w:val="nil"/>
              <w:bottom w:val="nil"/>
              <w:right w:val="nil"/>
            </w:tcBorders>
            <w:shd w:val="clear" w:color="auto" w:fill="auto"/>
            <w:noWrap/>
            <w:vAlign w:val="bottom"/>
            <w:hideMark/>
          </w:tcPr>
          <w:p w14:paraId="5A38DF09"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Utilisées</w:t>
            </w:r>
          </w:p>
        </w:tc>
        <w:tc>
          <w:tcPr>
            <w:tcW w:w="1218" w:type="dxa"/>
            <w:tcBorders>
              <w:top w:val="nil"/>
              <w:left w:val="nil"/>
              <w:bottom w:val="nil"/>
              <w:right w:val="nil"/>
            </w:tcBorders>
            <w:shd w:val="clear" w:color="auto" w:fill="auto"/>
            <w:noWrap/>
            <w:vAlign w:val="bottom"/>
            <w:hideMark/>
          </w:tcPr>
          <w:p w14:paraId="52D145EB" w14:textId="77777777" w:rsidR="000A39AF" w:rsidRPr="00785768" w:rsidRDefault="000A39AF" w:rsidP="000A39AF">
            <w:pPr>
              <w:spacing w:after="0" w:line="240" w:lineRule="auto"/>
              <w:jc w:val="center"/>
              <w:rPr>
                <w:rFonts w:cs="Calibri"/>
                <w:b/>
                <w:bCs/>
                <w:color w:val="000000"/>
                <w:spacing w:val="0"/>
                <w:sz w:val="32"/>
                <w:szCs w:val="32"/>
                <w:lang w:eastAsia="fr-CA"/>
              </w:rPr>
            </w:pPr>
            <w:r w:rsidRPr="00785768">
              <w:rPr>
                <w:rFonts w:cs="Calibri"/>
                <w:b/>
                <w:bCs/>
                <w:color w:val="000000"/>
                <w:spacing w:val="0"/>
                <w:sz w:val="32"/>
                <w:szCs w:val="32"/>
                <w:lang w:eastAsia="fr-CA"/>
              </w:rPr>
              <w:t>À rembourser</w:t>
            </w:r>
          </w:p>
        </w:tc>
      </w:tr>
      <w:tr w:rsidR="000A39AF" w:rsidRPr="00785768" w14:paraId="5192D360" w14:textId="77777777" w:rsidTr="000A39AF">
        <w:trPr>
          <w:trHeight w:val="300"/>
        </w:trPr>
        <w:tc>
          <w:tcPr>
            <w:tcW w:w="1580" w:type="dxa"/>
            <w:tcBorders>
              <w:top w:val="nil"/>
              <w:left w:val="nil"/>
              <w:bottom w:val="nil"/>
              <w:right w:val="nil"/>
            </w:tcBorders>
            <w:shd w:val="clear" w:color="000000" w:fill="92D050"/>
            <w:noWrap/>
            <w:vAlign w:val="bottom"/>
            <w:hideMark/>
          </w:tcPr>
          <w:p w14:paraId="1FF7FBCA"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FICSUM - MRE</w:t>
            </w:r>
          </w:p>
        </w:tc>
        <w:tc>
          <w:tcPr>
            <w:tcW w:w="1223" w:type="dxa"/>
            <w:tcBorders>
              <w:top w:val="nil"/>
              <w:left w:val="nil"/>
              <w:bottom w:val="nil"/>
              <w:right w:val="nil"/>
            </w:tcBorders>
            <w:shd w:val="clear" w:color="000000" w:fill="92D050"/>
            <w:noWrap/>
            <w:vAlign w:val="bottom"/>
            <w:hideMark/>
          </w:tcPr>
          <w:p w14:paraId="078344EF" w14:textId="03373885" w:rsidR="000A39AF" w:rsidRPr="00785768"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10</w:t>
            </w:r>
            <w:r w:rsidR="000A39AF" w:rsidRPr="00785768">
              <w:rPr>
                <w:rFonts w:cs="Calibri"/>
                <w:color w:val="000000"/>
                <w:spacing w:val="0"/>
                <w:sz w:val="32"/>
                <w:szCs w:val="32"/>
                <w:lang w:eastAsia="fr-CA"/>
              </w:rPr>
              <w:t>00,00</w:t>
            </w:r>
          </w:p>
        </w:tc>
        <w:tc>
          <w:tcPr>
            <w:tcW w:w="1082" w:type="dxa"/>
            <w:tcBorders>
              <w:top w:val="nil"/>
              <w:left w:val="nil"/>
              <w:bottom w:val="nil"/>
              <w:right w:val="nil"/>
            </w:tcBorders>
            <w:shd w:val="clear" w:color="000000" w:fill="92D050"/>
            <w:noWrap/>
            <w:vAlign w:val="bottom"/>
            <w:hideMark/>
          </w:tcPr>
          <w:p w14:paraId="51F8426A" w14:textId="09380C6E"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10</w:t>
            </w:r>
            <w:r w:rsidR="000A39AF" w:rsidRPr="00785768">
              <w:rPr>
                <w:rFonts w:cs="Calibri"/>
                <w:color w:val="000000"/>
                <w:spacing w:val="0"/>
                <w:sz w:val="32"/>
                <w:szCs w:val="32"/>
                <w:lang w:eastAsia="fr-CA"/>
              </w:rPr>
              <w:t>00,00</w:t>
            </w:r>
          </w:p>
        </w:tc>
        <w:tc>
          <w:tcPr>
            <w:tcW w:w="1233" w:type="dxa"/>
            <w:tcBorders>
              <w:top w:val="nil"/>
              <w:left w:val="nil"/>
              <w:bottom w:val="nil"/>
              <w:right w:val="nil"/>
            </w:tcBorders>
            <w:shd w:val="clear" w:color="000000" w:fill="92D050"/>
            <w:noWrap/>
            <w:vAlign w:val="bottom"/>
            <w:hideMark/>
          </w:tcPr>
          <w:p w14:paraId="3C18C230"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600,00</w:t>
            </w:r>
          </w:p>
        </w:tc>
        <w:tc>
          <w:tcPr>
            <w:tcW w:w="920" w:type="dxa"/>
            <w:tcBorders>
              <w:top w:val="nil"/>
              <w:left w:val="nil"/>
              <w:bottom w:val="nil"/>
              <w:right w:val="nil"/>
            </w:tcBorders>
            <w:shd w:val="clear" w:color="000000" w:fill="92D050"/>
            <w:noWrap/>
            <w:vAlign w:val="bottom"/>
            <w:hideMark/>
          </w:tcPr>
          <w:p w14:paraId="1CDE7193" w14:textId="36B591F2"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1000</w:t>
            </w:r>
          </w:p>
        </w:tc>
        <w:tc>
          <w:tcPr>
            <w:tcW w:w="1218" w:type="dxa"/>
            <w:tcBorders>
              <w:top w:val="nil"/>
              <w:left w:val="nil"/>
              <w:bottom w:val="nil"/>
              <w:right w:val="nil"/>
            </w:tcBorders>
            <w:shd w:val="clear" w:color="000000" w:fill="92D050"/>
            <w:noWrap/>
            <w:vAlign w:val="bottom"/>
            <w:hideMark/>
          </w:tcPr>
          <w:p w14:paraId="1CB7C87B" w14:textId="6EACD1DE" w:rsidR="000A39AF" w:rsidRPr="00785768" w:rsidRDefault="000A39AF" w:rsidP="000A39AF">
            <w:pPr>
              <w:spacing w:after="0" w:line="240" w:lineRule="auto"/>
              <w:jc w:val="right"/>
              <w:rPr>
                <w:rFonts w:cs="Calibri"/>
                <w:color w:val="000000"/>
                <w:spacing w:val="0"/>
                <w:sz w:val="32"/>
                <w:szCs w:val="32"/>
                <w:lang w:eastAsia="fr-CA"/>
              </w:rPr>
            </w:pPr>
          </w:p>
        </w:tc>
      </w:tr>
      <w:tr w:rsidR="000A39AF" w:rsidRPr="00785768" w14:paraId="0D657F50" w14:textId="77777777" w:rsidTr="000A39AF">
        <w:trPr>
          <w:trHeight w:val="300"/>
        </w:trPr>
        <w:tc>
          <w:tcPr>
            <w:tcW w:w="1580" w:type="dxa"/>
            <w:tcBorders>
              <w:top w:val="nil"/>
              <w:left w:val="nil"/>
              <w:bottom w:val="nil"/>
              <w:right w:val="nil"/>
            </w:tcBorders>
            <w:shd w:val="clear" w:color="auto" w:fill="auto"/>
            <w:noWrap/>
            <w:vAlign w:val="bottom"/>
            <w:hideMark/>
          </w:tcPr>
          <w:p w14:paraId="08C3E8AA"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FAECUM - PIÉ</w:t>
            </w:r>
          </w:p>
        </w:tc>
        <w:tc>
          <w:tcPr>
            <w:tcW w:w="1223" w:type="dxa"/>
            <w:tcBorders>
              <w:top w:val="nil"/>
              <w:left w:val="nil"/>
              <w:bottom w:val="nil"/>
              <w:right w:val="nil"/>
            </w:tcBorders>
            <w:shd w:val="clear" w:color="auto" w:fill="auto"/>
            <w:noWrap/>
            <w:vAlign w:val="bottom"/>
            <w:hideMark/>
          </w:tcPr>
          <w:p w14:paraId="5EC16C9E" w14:textId="4B7E7575"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900</w:t>
            </w:r>
            <w:r w:rsidR="00AE66C9">
              <w:rPr>
                <w:rFonts w:cs="Calibri"/>
                <w:color w:val="000000"/>
                <w:spacing w:val="0"/>
                <w:sz w:val="32"/>
                <w:szCs w:val="32"/>
                <w:lang w:eastAsia="fr-CA"/>
              </w:rPr>
              <w:t>,00</w:t>
            </w:r>
          </w:p>
        </w:tc>
        <w:tc>
          <w:tcPr>
            <w:tcW w:w="1082" w:type="dxa"/>
            <w:tcBorders>
              <w:top w:val="nil"/>
              <w:left w:val="nil"/>
              <w:bottom w:val="nil"/>
              <w:right w:val="nil"/>
            </w:tcBorders>
            <w:shd w:val="clear" w:color="auto" w:fill="auto"/>
            <w:noWrap/>
            <w:vAlign w:val="bottom"/>
            <w:hideMark/>
          </w:tcPr>
          <w:p w14:paraId="3D70BF57" w14:textId="7DD669A8"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300,00</w:t>
            </w:r>
          </w:p>
        </w:tc>
        <w:tc>
          <w:tcPr>
            <w:tcW w:w="1233" w:type="dxa"/>
            <w:tcBorders>
              <w:top w:val="nil"/>
              <w:left w:val="nil"/>
              <w:bottom w:val="nil"/>
              <w:right w:val="nil"/>
            </w:tcBorders>
            <w:shd w:val="clear" w:color="auto" w:fill="auto"/>
            <w:noWrap/>
            <w:vAlign w:val="bottom"/>
            <w:hideMark/>
          </w:tcPr>
          <w:p w14:paraId="2969538F" w14:textId="783186E2"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0,00</w:t>
            </w:r>
          </w:p>
        </w:tc>
        <w:tc>
          <w:tcPr>
            <w:tcW w:w="920" w:type="dxa"/>
            <w:tcBorders>
              <w:top w:val="nil"/>
              <w:left w:val="nil"/>
              <w:bottom w:val="nil"/>
              <w:right w:val="nil"/>
            </w:tcBorders>
            <w:shd w:val="clear" w:color="auto" w:fill="auto"/>
            <w:noWrap/>
            <w:vAlign w:val="bottom"/>
            <w:hideMark/>
          </w:tcPr>
          <w:p w14:paraId="48B75E74" w14:textId="11A0D4E1"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0,00</w:t>
            </w:r>
          </w:p>
        </w:tc>
        <w:tc>
          <w:tcPr>
            <w:tcW w:w="1218" w:type="dxa"/>
            <w:tcBorders>
              <w:top w:val="nil"/>
              <w:left w:val="nil"/>
              <w:bottom w:val="nil"/>
              <w:right w:val="nil"/>
            </w:tcBorders>
            <w:shd w:val="clear" w:color="auto" w:fill="auto"/>
            <w:noWrap/>
            <w:vAlign w:val="bottom"/>
            <w:hideMark/>
          </w:tcPr>
          <w:p w14:paraId="3DAF6940" w14:textId="33794259"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0,00</w:t>
            </w:r>
          </w:p>
        </w:tc>
      </w:tr>
      <w:tr w:rsidR="000A39AF" w:rsidRPr="00785768" w14:paraId="64793DAB" w14:textId="77777777" w:rsidTr="000A39AF">
        <w:trPr>
          <w:trHeight w:val="300"/>
        </w:trPr>
        <w:tc>
          <w:tcPr>
            <w:tcW w:w="1580" w:type="dxa"/>
            <w:tcBorders>
              <w:top w:val="nil"/>
              <w:left w:val="nil"/>
              <w:bottom w:val="nil"/>
              <w:right w:val="nil"/>
            </w:tcBorders>
            <w:shd w:val="clear" w:color="auto" w:fill="auto"/>
            <w:noWrap/>
            <w:vAlign w:val="bottom"/>
            <w:hideMark/>
          </w:tcPr>
          <w:p w14:paraId="09D1E959"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FAECUM - FAVE</w:t>
            </w:r>
          </w:p>
        </w:tc>
        <w:tc>
          <w:tcPr>
            <w:tcW w:w="1223" w:type="dxa"/>
            <w:tcBorders>
              <w:top w:val="nil"/>
              <w:left w:val="nil"/>
              <w:bottom w:val="nil"/>
              <w:right w:val="nil"/>
            </w:tcBorders>
            <w:shd w:val="clear" w:color="auto" w:fill="auto"/>
            <w:noWrap/>
            <w:vAlign w:val="bottom"/>
            <w:hideMark/>
          </w:tcPr>
          <w:p w14:paraId="54F1A12B"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500,00</w:t>
            </w:r>
          </w:p>
        </w:tc>
        <w:tc>
          <w:tcPr>
            <w:tcW w:w="1082" w:type="dxa"/>
            <w:tcBorders>
              <w:top w:val="nil"/>
              <w:left w:val="nil"/>
              <w:bottom w:val="nil"/>
              <w:right w:val="nil"/>
            </w:tcBorders>
            <w:shd w:val="clear" w:color="auto" w:fill="auto"/>
            <w:noWrap/>
            <w:vAlign w:val="bottom"/>
            <w:hideMark/>
          </w:tcPr>
          <w:p w14:paraId="54C0E468"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500,00</w:t>
            </w:r>
          </w:p>
        </w:tc>
        <w:tc>
          <w:tcPr>
            <w:tcW w:w="1233" w:type="dxa"/>
            <w:tcBorders>
              <w:top w:val="nil"/>
              <w:left w:val="nil"/>
              <w:bottom w:val="nil"/>
              <w:right w:val="nil"/>
            </w:tcBorders>
            <w:shd w:val="clear" w:color="auto" w:fill="auto"/>
            <w:noWrap/>
            <w:vAlign w:val="bottom"/>
            <w:hideMark/>
          </w:tcPr>
          <w:p w14:paraId="0707584E"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c>
          <w:tcPr>
            <w:tcW w:w="920" w:type="dxa"/>
            <w:tcBorders>
              <w:top w:val="nil"/>
              <w:left w:val="nil"/>
              <w:bottom w:val="nil"/>
              <w:right w:val="nil"/>
            </w:tcBorders>
            <w:shd w:val="clear" w:color="auto" w:fill="auto"/>
            <w:noWrap/>
            <w:vAlign w:val="bottom"/>
            <w:hideMark/>
          </w:tcPr>
          <w:p w14:paraId="3FD358BD"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c>
          <w:tcPr>
            <w:tcW w:w="1218" w:type="dxa"/>
            <w:tcBorders>
              <w:top w:val="nil"/>
              <w:left w:val="nil"/>
              <w:bottom w:val="nil"/>
              <w:right w:val="nil"/>
            </w:tcBorders>
            <w:shd w:val="clear" w:color="auto" w:fill="auto"/>
            <w:noWrap/>
            <w:vAlign w:val="bottom"/>
            <w:hideMark/>
          </w:tcPr>
          <w:p w14:paraId="2A00318A"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r>
      <w:tr w:rsidR="000A39AF" w:rsidRPr="00785768" w14:paraId="3691E9C0" w14:textId="77777777" w:rsidTr="000A39AF">
        <w:trPr>
          <w:trHeight w:val="300"/>
        </w:trPr>
        <w:tc>
          <w:tcPr>
            <w:tcW w:w="1580" w:type="dxa"/>
            <w:tcBorders>
              <w:top w:val="nil"/>
              <w:left w:val="nil"/>
              <w:bottom w:val="nil"/>
              <w:right w:val="nil"/>
            </w:tcBorders>
            <w:shd w:val="clear" w:color="auto" w:fill="auto"/>
            <w:noWrap/>
            <w:vAlign w:val="bottom"/>
            <w:hideMark/>
          </w:tcPr>
          <w:p w14:paraId="1A3FAE5A"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AEAUM</w:t>
            </w:r>
          </w:p>
        </w:tc>
        <w:tc>
          <w:tcPr>
            <w:tcW w:w="1223" w:type="dxa"/>
            <w:tcBorders>
              <w:top w:val="nil"/>
              <w:left w:val="nil"/>
              <w:bottom w:val="nil"/>
              <w:right w:val="nil"/>
            </w:tcBorders>
            <w:shd w:val="clear" w:color="auto" w:fill="auto"/>
            <w:noWrap/>
            <w:vAlign w:val="bottom"/>
            <w:hideMark/>
          </w:tcPr>
          <w:p w14:paraId="18107562"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500,00</w:t>
            </w:r>
          </w:p>
        </w:tc>
        <w:tc>
          <w:tcPr>
            <w:tcW w:w="1082" w:type="dxa"/>
            <w:tcBorders>
              <w:top w:val="nil"/>
              <w:left w:val="nil"/>
              <w:bottom w:val="nil"/>
              <w:right w:val="nil"/>
            </w:tcBorders>
            <w:shd w:val="clear" w:color="auto" w:fill="auto"/>
            <w:noWrap/>
            <w:vAlign w:val="bottom"/>
            <w:hideMark/>
          </w:tcPr>
          <w:p w14:paraId="4A73FD67"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500,00</w:t>
            </w:r>
          </w:p>
        </w:tc>
        <w:tc>
          <w:tcPr>
            <w:tcW w:w="1233" w:type="dxa"/>
            <w:tcBorders>
              <w:top w:val="nil"/>
              <w:left w:val="nil"/>
              <w:bottom w:val="nil"/>
              <w:right w:val="nil"/>
            </w:tcBorders>
            <w:shd w:val="clear" w:color="auto" w:fill="auto"/>
            <w:noWrap/>
            <w:vAlign w:val="bottom"/>
            <w:hideMark/>
          </w:tcPr>
          <w:p w14:paraId="5ECD3939"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500,00</w:t>
            </w:r>
          </w:p>
        </w:tc>
        <w:tc>
          <w:tcPr>
            <w:tcW w:w="920" w:type="dxa"/>
            <w:tcBorders>
              <w:top w:val="nil"/>
              <w:left w:val="nil"/>
              <w:bottom w:val="nil"/>
              <w:right w:val="nil"/>
            </w:tcBorders>
            <w:shd w:val="clear" w:color="auto" w:fill="auto"/>
            <w:noWrap/>
            <w:vAlign w:val="bottom"/>
            <w:hideMark/>
          </w:tcPr>
          <w:p w14:paraId="021933A0" w14:textId="42ED5B5E"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0,00</w:t>
            </w:r>
          </w:p>
        </w:tc>
        <w:tc>
          <w:tcPr>
            <w:tcW w:w="1218" w:type="dxa"/>
            <w:tcBorders>
              <w:top w:val="nil"/>
              <w:left w:val="nil"/>
              <w:bottom w:val="nil"/>
              <w:right w:val="nil"/>
            </w:tcBorders>
            <w:shd w:val="clear" w:color="auto" w:fill="auto"/>
            <w:noWrap/>
            <w:vAlign w:val="bottom"/>
            <w:hideMark/>
          </w:tcPr>
          <w:p w14:paraId="1BDE3487"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r>
      <w:tr w:rsidR="000A39AF" w:rsidRPr="00785768" w14:paraId="623B52E5" w14:textId="77777777" w:rsidTr="000A39AF">
        <w:trPr>
          <w:trHeight w:val="300"/>
        </w:trPr>
        <w:tc>
          <w:tcPr>
            <w:tcW w:w="1580" w:type="dxa"/>
            <w:tcBorders>
              <w:top w:val="nil"/>
              <w:left w:val="nil"/>
              <w:bottom w:val="nil"/>
              <w:right w:val="nil"/>
            </w:tcBorders>
            <w:shd w:val="clear" w:color="auto" w:fill="auto"/>
            <w:noWrap/>
            <w:vAlign w:val="bottom"/>
            <w:hideMark/>
          </w:tcPr>
          <w:p w14:paraId="16C138E7"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AEACSUM</w:t>
            </w:r>
          </w:p>
        </w:tc>
        <w:tc>
          <w:tcPr>
            <w:tcW w:w="1223" w:type="dxa"/>
            <w:tcBorders>
              <w:top w:val="nil"/>
              <w:left w:val="nil"/>
              <w:bottom w:val="nil"/>
              <w:right w:val="nil"/>
            </w:tcBorders>
            <w:shd w:val="clear" w:color="auto" w:fill="auto"/>
            <w:noWrap/>
            <w:vAlign w:val="bottom"/>
            <w:hideMark/>
          </w:tcPr>
          <w:p w14:paraId="0DB0BAB5"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250,00</w:t>
            </w:r>
          </w:p>
        </w:tc>
        <w:tc>
          <w:tcPr>
            <w:tcW w:w="1082" w:type="dxa"/>
            <w:tcBorders>
              <w:top w:val="nil"/>
              <w:left w:val="nil"/>
              <w:bottom w:val="nil"/>
              <w:right w:val="nil"/>
            </w:tcBorders>
            <w:shd w:val="clear" w:color="auto" w:fill="auto"/>
            <w:noWrap/>
            <w:vAlign w:val="bottom"/>
            <w:hideMark/>
          </w:tcPr>
          <w:p w14:paraId="4FF75B7D" w14:textId="6896C83B"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w:t>
            </w:r>
          </w:p>
        </w:tc>
        <w:tc>
          <w:tcPr>
            <w:tcW w:w="1233" w:type="dxa"/>
            <w:tcBorders>
              <w:top w:val="nil"/>
              <w:left w:val="nil"/>
              <w:bottom w:val="nil"/>
              <w:right w:val="nil"/>
            </w:tcBorders>
            <w:shd w:val="clear" w:color="auto" w:fill="auto"/>
            <w:noWrap/>
            <w:vAlign w:val="bottom"/>
            <w:hideMark/>
          </w:tcPr>
          <w:p w14:paraId="5F7DAAEB"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c>
          <w:tcPr>
            <w:tcW w:w="920" w:type="dxa"/>
            <w:tcBorders>
              <w:top w:val="nil"/>
              <w:left w:val="nil"/>
              <w:bottom w:val="nil"/>
              <w:right w:val="nil"/>
            </w:tcBorders>
            <w:shd w:val="clear" w:color="auto" w:fill="auto"/>
            <w:noWrap/>
            <w:vAlign w:val="bottom"/>
            <w:hideMark/>
          </w:tcPr>
          <w:p w14:paraId="7312D169"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c>
          <w:tcPr>
            <w:tcW w:w="1218" w:type="dxa"/>
            <w:tcBorders>
              <w:top w:val="nil"/>
              <w:left w:val="nil"/>
              <w:bottom w:val="nil"/>
              <w:right w:val="nil"/>
            </w:tcBorders>
            <w:shd w:val="clear" w:color="auto" w:fill="auto"/>
            <w:noWrap/>
            <w:vAlign w:val="bottom"/>
            <w:hideMark/>
          </w:tcPr>
          <w:p w14:paraId="33F89365"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r>
      <w:tr w:rsidR="00456E5E" w:rsidRPr="00785768" w14:paraId="4224B0ED" w14:textId="77777777" w:rsidTr="000A39AF">
        <w:trPr>
          <w:trHeight w:val="300"/>
        </w:trPr>
        <w:tc>
          <w:tcPr>
            <w:tcW w:w="1580" w:type="dxa"/>
            <w:tcBorders>
              <w:top w:val="nil"/>
              <w:left w:val="nil"/>
              <w:bottom w:val="nil"/>
              <w:right w:val="nil"/>
            </w:tcBorders>
            <w:shd w:val="clear" w:color="auto" w:fill="auto"/>
            <w:noWrap/>
            <w:vAlign w:val="bottom"/>
          </w:tcPr>
          <w:p w14:paraId="2E5B5FBD" w14:textId="2C69ED24" w:rsidR="00456E5E" w:rsidRPr="00785768" w:rsidRDefault="00456E5E" w:rsidP="000A39AF">
            <w:pPr>
              <w:spacing w:after="0" w:line="240" w:lineRule="auto"/>
              <w:jc w:val="left"/>
              <w:rPr>
                <w:rFonts w:cs="Calibri"/>
                <w:color w:val="000000"/>
                <w:spacing w:val="0"/>
                <w:sz w:val="32"/>
                <w:szCs w:val="32"/>
                <w:lang w:eastAsia="fr-CA"/>
              </w:rPr>
            </w:pPr>
            <w:r>
              <w:rPr>
                <w:rFonts w:cs="Calibri"/>
                <w:color w:val="000000"/>
                <w:spacing w:val="0"/>
                <w:sz w:val="32"/>
                <w:szCs w:val="32"/>
                <w:lang w:eastAsia="fr-CA"/>
              </w:rPr>
              <w:t>AS2</w:t>
            </w:r>
          </w:p>
        </w:tc>
        <w:tc>
          <w:tcPr>
            <w:tcW w:w="1223" w:type="dxa"/>
            <w:tcBorders>
              <w:top w:val="nil"/>
              <w:left w:val="nil"/>
              <w:bottom w:val="nil"/>
              <w:right w:val="nil"/>
            </w:tcBorders>
            <w:shd w:val="clear" w:color="auto" w:fill="auto"/>
            <w:noWrap/>
            <w:vAlign w:val="bottom"/>
          </w:tcPr>
          <w:p w14:paraId="0274AAB5" w14:textId="0D7D76B8" w:rsidR="00456E5E" w:rsidRPr="00785768"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450,00</w:t>
            </w:r>
          </w:p>
        </w:tc>
        <w:tc>
          <w:tcPr>
            <w:tcW w:w="1082" w:type="dxa"/>
            <w:tcBorders>
              <w:top w:val="nil"/>
              <w:left w:val="nil"/>
              <w:bottom w:val="nil"/>
              <w:right w:val="nil"/>
            </w:tcBorders>
            <w:shd w:val="clear" w:color="auto" w:fill="auto"/>
            <w:noWrap/>
            <w:vAlign w:val="bottom"/>
          </w:tcPr>
          <w:p w14:paraId="50C59B73" w14:textId="7EC757BA" w:rsidR="00456E5E"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450,00</w:t>
            </w:r>
          </w:p>
        </w:tc>
        <w:tc>
          <w:tcPr>
            <w:tcW w:w="1233" w:type="dxa"/>
            <w:tcBorders>
              <w:top w:val="nil"/>
              <w:left w:val="nil"/>
              <w:bottom w:val="nil"/>
              <w:right w:val="nil"/>
            </w:tcBorders>
            <w:shd w:val="clear" w:color="auto" w:fill="auto"/>
            <w:noWrap/>
            <w:vAlign w:val="bottom"/>
          </w:tcPr>
          <w:p w14:paraId="47E95F60" w14:textId="2FDAFB8F" w:rsidR="00456E5E" w:rsidRPr="00785768"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450,00</w:t>
            </w:r>
          </w:p>
        </w:tc>
        <w:tc>
          <w:tcPr>
            <w:tcW w:w="920" w:type="dxa"/>
            <w:tcBorders>
              <w:top w:val="nil"/>
              <w:left w:val="nil"/>
              <w:bottom w:val="nil"/>
              <w:right w:val="nil"/>
            </w:tcBorders>
            <w:shd w:val="clear" w:color="auto" w:fill="auto"/>
            <w:noWrap/>
            <w:vAlign w:val="bottom"/>
          </w:tcPr>
          <w:p w14:paraId="5EFCB320" w14:textId="1C542473" w:rsidR="00456E5E" w:rsidRPr="00785768"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450,00</w:t>
            </w:r>
          </w:p>
        </w:tc>
        <w:tc>
          <w:tcPr>
            <w:tcW w:w="1218" w:type="dxa"/>
            <w:tcBorders>
              <w:top w:val="nil"/>
              <w:left w:val="nil"/>
              <w:bottom w:val="nil"/>
              <w:right w:val="nil"/>
            </w:tcBorders>
            <w:shd w:val="clear" w:color="auto" w:fill="auto"/>
            <w:noWrap/>
            <w:vAlign w:val="bottom"/>
          </w:tcPr>
          <w:p w14:paraId="1F70B6E2" w14:textId="744A72B5" w:rsidR="00456E5E" w:rsidRPr="00785768" w:rsidRDefault="00456E5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0,00</w:t>
            </w:r>
          </w:p>
        </w:tc>
      </w:tr>
      <w:tr w:rsidR="000A39AF" w:rsidRPr="00785768" w14:paraId="30EE5AA2" w14:textId="77777777" w:rsidTr="000A39AF">
        <w:trPr>
          <w:trHeight w:val="300"/>
        </w:trPr>
        <w:tc>
          <w:tcPr>
            <w:tcW w:w="1580" w:type="dxa"/>
            <w:tcBorders>
              <w:top w:val="nil"/>
              <w:left w:val="nil"/>
              <w:bottom w:val="single" w:sz="4" w:space="0" w:color="auto"/>
              <w:right w:val="nil"/>
            </w:tcBorders>
            <w:shd w:val="clear" w:color="auto" w:fill="auto"/>
            <w:noWrap/>
            <w:vAlign w:val="bottom"/>
            <w:hideMark/>
          </w:tcPr>
          <w:p w14:paraId="18E806CB"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4 à 10</w:t>
            </w:r>
          </w:p>
        </w:tc>
        <w:tc>
          <w:tcPr>
            <w:tcW w:w="1223" w:type="dxa"/>
            <w:tcBorders>
              <w:top w:val="nil"/>
              <w:left w:val="nil"/>
              <w:bottom w:val="single" w:sz="4" w:space="0" w:color="auto"/>
              <w:right w:val="nil"/>
            </w:tcBorders>
            <w:shd w:val="clear" w:color="auto" w:fill="auto"/>
            <w:noWrap/>
            <w:vAlign w:val="bottom"/>
            <w:hideMark/>
          </w:tcPr>
          <w:p w14:paraId="185946EE"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300,00</w:t>
            </w:r>
          </w:p>
        </w:tc>
        <w:tc>
          <w:tcPr>
            <w:tcW w:w="1082" w:type="dxa"/>
            <w:tcBorders>
              <w:top w:val="nil"/>
              <w:left w:val="nil"/>
              <w:bottom w:val="single" w:sz="4" w:space="0" w:color="auto"/>
              <w:right w:val="nil"/>
            </w:tcBorders>
            <w:shd w:val="clear" w:color="auto" w:fill="auto"/>
            <w:noWrap/>
            <w:vAlign w:val="bottom"/>
            <w:hideMark/>
          </w:tcPr>
          <w:p w14:paraId="3402E03E" w14:textId="336E0F18"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233</w:t>
            </w:r>
            <w:r w:rsidR="000A39AF" w:rsidRPr="00785768">
              <w:rPr>
                <w:rFonts w:cs="Calibri"/>
                <w:color w:val="000000"/>
                <w:spacing w:val="0"/>
                <w:sz w:val="32"/>
                <w:szCs w:val="32"/>
                <w:lang w:eastAsia="fr-CA"/>
              </w:rPr>
              <w:t>,00</w:t>
            </w:r>
          </w:p>
        </w:tc>
        <w:tc>
          <w:tcPr>
            <w:tcW w:w="1233" w:type="dxa"/>
            <w:tcBorders>
              <w:top w:val="nil"/>
              <w:left w:val="nil"/>
              <w:bottom w:val="single" w:sz="4" w:space="0" w:color="auto"/>
              <w:right w:val="nil"/>
            </w:tcBorders>
            <w:shd w:val="clear" w:color="auto" w:fill="auto"/>
            <w:noWrap/>
            <w:vAlign w:val="bottom"/>
            <w:hideMark/>
          </w:tcPr>
          <w:p w14:paraId="6D6184CF" w14:textId="506A5D83"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233</w:t>
            </w:r>
            <w:r w:rsidR="000A39AF" w:rsidRPr="00785768">
              <w:rPr>
                <w:rFonts w:cs="Calibri"/>
                <w:color w:val="000000"/>
                <w:spacing w:val="0"/>
                <w:sz w:val="32"/>
                <w:szCs w:val="32"/>
                <w:lang w:eastAsia="fr-CA"/>
              </w:rPr>
              <w:t>,00</w:t>
            </w:r>
          </w:p>
        </w:tc>
        <w:tc>
          <w:tcPr>
            <w:tcW w:w="920" w:type="dxa"/>
            <w:tcBorders>
              <w:top w:val="nil"/>
              <w:left w:val="nil"/>
              <w:bottom w:val="single" w:sz="4" w:space="0" w:color="auto"/>
              <w:right w:val="nil"/>
            </w:tcBorders>
            <w:shd w:val="clear" w:color="auto" w:fill="auto"/>
            <w:noWrap/>
            <w:vAlign w:val="bottom"/>
            <w:hideMark/>
          </w:tcPr>
          <w:p w14:paraId="5130F4AE" w14:textId="1EF2F80E" w:rsidR="000A39AF" w:rsidRPr="00785768" w:rsidRDefault="009B7EEE"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233</w:t>
            </w:r>
            <w:r w:rsidR="000A39AF" w:rsidRPr="00785768">
              <w:rPr>
                <w:rFonts w:cs="Calibri"/>
                <w:color w:val="000000"/>
                <w:spacing w:val="0"/>
                <w:sz w:val="32"/>
                <w:szCs w:val="32"/>
                <w:lang w:eastAsia="fr-CA"/>
              </w:rPr>
              <w:t>,00</w:t>
            </w:r>
          </w:p>
        </w:tc>
        <w:tc>
          <w:tcPr>
            <w:tcW w:w="1218" w:type="dxa"/>
            <w:tcBorders>
              <w:top w:val="nil"/>
              <w:left w:val="nil"/>
              <w:bottom w:val="single" w:sz="4" w:space="0" w:color="auto"/>
              <w:right w:val="nil"/>
            </w:tcBorders>
            <w:shd w:val="clear" w:color="auto" w:fill="auto"/>
            <w:noWrap/>
            <w:vAlign w:val="bottom"/>
            <w:hideMark/>
          </w:tcPr>
          <w:p w14:paraId="5E279E3C" w14:textId="77777777" w:rsidR="000A39AF" w:rsidRPr="00785768" w:rsidRDefault="000A39AF" w:rsidP="000A39AF">
            <w:pPr>
              <w:spacing w:after="0" w:line="240" w:lineRule="auto"/>
              <w:jc w:val="right"/>
              <w:rPr>
                <w:rFonts w:cs="Calibri"/>
                <w:color w:val="000000"/>
                <w:spacing w:val="0"/>
                <w:sz w:val="32"/>
                <w:szCs w:val="32"/>
                <w:lang w:eastAsia="fr-CA"/>
              </w:rPr>
            </w:pPr>
            <w:r w:rsidRPr="00785768">
              <w:rPr>
                <w:rFonts w:cs="Calibri"/>
                <w:color w:val="000000"/>
                <w:spacing w:val="0"/>
                <w:sz w:val="32"/>
                <w:szCs w:val="32"/>
                <w:lang w:eastAsia="fr-CA"/>
              </w:rPr>
              <w:t>0,00</w:t>
            </w:r>
          </w:p>
        </w:tc>
      </w:tr>
      <w:tr w:rsidR="000A39AF" w:rsidRPr="00785768" w14:paraId="47B2F205" w14:textId="77777777" w:rsidTr="000A39AF">
        <w:trPr>
          <w:trHeight w:val="300"/>
        </w:trPr>
        <w:tc>
          <w:tcPr>
            <w:tcW w:w="1580" w:type="dxa"/>
            <w:tcBorders>
              <w:top w:val="nil"/>
              <w:left w:val="nil"/>
              <w:bottom w:val="nil"/>
              <w:right w:val="nil"/>
            </w:tcBorders>
            <w:shd w:val="clear" w:color="auto" w:fill="auto"/>
            <w:noWrap/>
            <w:vAlign w:val="bottom"/>
            <w:hideMark/>
          </w:tcPr>
          <w:p w14:paraId="4317D5D6" w14:textId="77777777" w:rsidR="000A39AF" w:rsidRPr="00785768" w:rsidRDefault="000A39AF" w:rsidP="000A39AF">
            <w:pPr>
              <w:spacing w:after="0" w:line="240" w:lineRule="auto"/>
              <w:jc w:val="left"/>
              <w:rPr>
                <w:rFonts w:cs="Calibri"/>
                <w:color w:val="000000"/>
                <w:spacing w:val="0"/>
                <w:sz w:val="32"/>
                <w:szCs w:val="32"/>
                <w:lang w:eastAsia="fr-CA"/>
              </w:rPr>
            </w:pPr>
            <w:r w:rsidRPr="00785768">
              <w:rPr>
                <w:rFonts w:cs="Calibri"/>
                <w:color w:val="000000"/>
                <w:spacing w:val="0"/>
                <w:sz w:val="32"/>
                <w:szCs w:val="32"/>
                <w:lang w:eastAsia="fr-CA"/>
              </w:rPr>
              <w:t>Total</w:t>
            </w:r>
          </w:p>
        </w:tc>
        <w:tc>
          <w:tcPr>
            <w:tcW w:w="1223" w:type="dxa"/>
            <w:tcBorders>
              <w:top w:val="nil"/>
              <w:left w:val="nil"/>
              <w:bottom w:val="nil"/>
              <w:right w:val="nil"/>
            </w:tcBorders>
            <w:shd w:val="clear" w:color="auto" w:fill="auto"/>
            <w:noWrap/>
            <w:vAlign w:val="bottom"/>
            <w:hideMark/>
          </w:tcPr>
          <w:p w14:paraId="04735C8B" w14:textId="3C9D40F8" w:rsidR="000A39AF" w:rsidRPr="00785768" w:rsidRDefault="00F35703"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3900</w:t>
            </w:r>
            <w:r w:rsidR="000A39AF" w:rsidRPr="00785768">
              <w:rPr>
                <w:rFonts w:cs="Calibri"/>
                <w:color w:val="000000"/>
                <w:spacing w:val="0"/>
                <w:sz w:val="32"/>
                <w:szCs w:val="32"/>
                <w:lang w:eastAsia="fr-CA"/>
              </w:rPr>
              <w:t>,00</w:t>
            </w:r>
          </w:p>
        </w:tc>
        <w:tc>
          <w:tcPr>
            <w:tcW w:w="1082" w:type="dxa"/>
            <w:tcBorders>
              <w:top w:val="nil"/>
              <w:left w:val="nil"/>
              <w:bottom w:val="nil"/>
              <w:right w:val="nil"/>
            </w:tcBorders>
            <w:shd w:val="clear" w:color="auto" w:fill="auto"/>
            <w:noWrap/>
            <w:vAlign w:val="bottom"/>
            <w:hideMark/>
          </w:tcPr>
          <w:p w14:paraId="58B20641" w14:textId="77973FF9" w:rsidR="000A39AF" w:rsidRPr="00785768" w:rsidRDefault="00F35703"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2983</w:t>
            </w:r>
            <w:r w:rsidR="000A39AF" w:rsidRPr="00785768">
              <w:rPr>
                <w:rFonts w:cs="Calibri"/>
                <w:color w:val="000000"/>
                <w:spacing w:val="0"/>
                <w:sz w:val="32"/>
                <w:szCs w:val="32"/>
                <w:lang w:eastAsia="fr-CA"/>
              </w:rPr>
              <w:t>,00</w:t>
            </w:r>
          </w:p>
        </w:tc>
        <w:tc>
          <w:tcPr>
            <w:tcW w:w="1233" w:type="dxa"/>
            <w:tcBorders>
              <w:top w:val="nil"/>
              <w:left w:val="nil"/>
              <w:bottom w:val="nil"/>
              <w:right w:val="nil"/>
            </w:tcBorders>
            <w:shd w:val="clear" w:color="auto" w:fill="auto"/>
            <w:noWrap/>
            <w:vAlign w:val="bottom"/>
            <w:hideMark/>
          </w:tcPr>
          <w:p w14:paraId="40A6C993" w14:textId="50B5096A" w:rsidR="000A39AF" w:rsidRPr="00785768" w:rsidRDefault="00F35703"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1773</w:t>
            </w:r>
            <w:r w:rsidR="000A39AF" w:rsidRPr="00785768">
              <w:rPr>
                <w:rFonts w:cs="Calibri"/>
                <w:color w:val="000000"/>
                <w:spacing w:val="0"/>
                <w:sz w:val="32"/>
                <w:szCs w:val="32"/>
                <w:lang w:eastAsia="fr-CA"/>
              </w:rPr>
              <w:t>,00</w:t>
            </w:r>
          </w:p>
        </w:tc>
        <w:tc>
          <w:tcPr>
            <w:tcW w:w="920" w:type="dxa"/>
            <w:tcBorders>
              <w:top w:val="nil"/>
              <w:left w:val="nil"/>
              <w:bottom w:val="nil"/>
              <w:right w:val="nil"/>
            </w:tcBorders>
            <w:shd w:val="clear" w:color="auto" w:fill="auto"/>
            <w:noWrap/>
            <w:vAlign w:val="bottom"/>
            <w:hideMark/>
          </w:tcPr>
          <w:p w14:paraId="598FDDB3" w14:textId="0D1913FC" w:rsidR="000A39AF" w:rsidRPr="00785768" w:rsidRDefault="00F35703" w:rsidP="000A39AF">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1773</w:t>
            </w:r>
            <w:r w:rsidR="000A39AF" w:rsidRPr="00785768">
              <w:rPr>
                <w:rFonts w:cs="Calibri"/>
                <w:color w:val="000000"/>
                <w:spacing w:val="0"/>
                <w:sz w:val="32"/>
                <w:szCs w:val="32"/>
                <w:lang w:eastAsia="fr-CA"/>
              </w:rPr>
              <w:t>,32</w:t>
            </w:r>
          </w:p>
        </w:tc>
        <w:tc>
          <w:tcPr>
            <w:tcW w:w="1218" w:type="dxa"/>
            <w:tcBorders>
              <w:top w:val="nil"/>
              <w:left w:val="nil"/>
              <w:bottom w:val="nil"/>
              <w:right w:val="nil"/>
            </w:tcBorders>
            <w:shd w:val="clear" w:color="auto" w:fill="auto"/>
            <w:noWrap/>
            <w:vAlign w:val="bottom"/>
            <w:hideMark/>
          </w:tcPr>
          <w:p w14:paraId="7F38F8EF" w14:textId="162056D5" w:rsidR="000A39AF" w:rsidRPr="00785768" w:rsidRDefault="000A39AF" w:rsidP="000A39AF">
            <w:pPr>
              <w:spacing w:after="0" w:line="240" w:lineRule="auto"/>
              <w:jc w:val="right"/>
              <w:rPr>
                <w:rFonts w:cs="Calibri"/>
                <w:color w:val="000000"/>
                <w:spacing w:val="0"/>
                <w:sz w:val="32"/>
                <w:szCs w:val="32"/>
                <w:lang w:eastAsia="fr-CA"/>
              </w:rPr>
            </w:pPr>
          </w:p>
        </w:tc>
      </w:tr>
    </w:tbl>
    <w:p w14:paraId="3756B0F1" w14:textId="77777777" w:rsidR="000A39AF" w:rsidRDefault="000A39AF" w:rsidP="00EF0D17">
      <w:pPr>
        <w:rPr>
          <w:lang w:val="fr-FR"/>
        </w:rPr>
      </w:pPr>
    </w:p>
    <w:p w14:paraId="13CED2A3" w14:textId="07AD2987" w:rsidR="000A39AF" w:rsidRDefault="00F921FB" w:rsidP="00785768">
      <w:pPr>
        <w:pStyle w:val="Titre2"/>
        <w:rPr>
          <w:lang w:val="fr-FR"/>
        </w:rPr>
      </w:pPr>
      <w:bookmarkStart w:id="23" w:name="_Toc509062063"/>
      <w:r>
        <w:rPr>
          <w:lang w:val="fr-FR"/>
        </w:rPr>
        <w:t>Subvention du MRE</w:t>
      </w:r>
      <w:bookmarkEnd w:id="23"/>
    </w:p>
    <w:tbl>
      <w:tblPr>
        <w:tblW w:w="8379" w:type="dxa"/>
        <w:tblInd w:w="55" w:type="dxa"/>
        <w:tblCellMar>
          <w:left w:w="70" w:type="dxa"/>
          <w:right w:w="70" w:type="dxa"/>
        </w:tblCellMar>
        <w:tblLook w:val="04A0" w:firstRow="1" w:lastRow="0" w:firstColumn="1" w:lastColumn="0" w:noHBand="0" w:noVBand="1"/>
      </w:tblPr>
      <w:tblGrid>
        <w:gridCol w:w="4693"/>
        <w:gridCol w:w="1985"/>
        <w:gridCol w:w="1701"/>
      </w:tblGrid>
      <w:tr w:rsidR="00F921FB" w:rsidRPr="00F921FB" w14:paraId="1FCE840E" w14:textId="77777777" w:rsidTr="009B7EEE">
        <w:trPr>
          <w:trHeight w:val="300"/>
        </w:trPr>
        <w:tc>
          <w:tcPr>
            <w:tcW w:w="4693" w:type="dxa"/>
            <w:tcBorders>
              <w:top w:val="nil"/>
              <w:left w:val="nil"/>
              <w:bottom w:val="nil"/>
              <w:right w:val="nil"/>
            </w:tcBorders>
            <w:shd w:val="clear" w:color="auto" w:fill="auto"/>
            <w:noWrap/>
            <w:vAlign w:val="bottom"/>
            <w:hideMark/>
          </w:tcPr>
          <w:p w14:paraId="2789B467" w14:textId="77777777" w:rsidR="00F921FB" w:rsidRPr="00F921FB" w:rsidRDefault="00F921FB" w:rsidP="00F921FB">
            <w:pPr>
              <w:spacing w:after="0" w:line="240" w:lineRule="auto"/>
              <w:jc w:val="left"/>
              <w:rPr>
                <w:rFonts w:cs="Calibri"/>
                <w:color w:val="000000"/>
                <w:spacing w:val="0"/>
                <w:sz w:val="32"/>
                <w:szCs w:val="32"/>
                <w:lang w:eastAsia="fr-CA"/>
              </w:rPr>
            </w:pPr>
          </w:p>
        </w:tc>
        <w:tc>
          <w:tcPr>
            <w:tcW w:w="1985" w:type="dxa"/>
            <w:tcBorders>
              <w:top w:val="nil"/>
              <w:left w:val="nil"/>
              <w:bottom w:val="nil"/>
              <w:right w:val="nil"/>
            </w:tcBorders>
            <w:vAlign w:val="bottom"/>
          </w:tcPr>
          <w:p w14:paraId="01A89739" w14:textId="073342E5" w:rsidR="00F921FB" w:rsidRPr="00F921FB" w:rsidRDefault="00F921FB" w:rsidP="00F921FB">
            <w:pPr>
              <w:spacing w:after="0" w:line="240" w:lineRule="auto"/>
              <w:jc w:val="right"/>
              <w:rPr>
                <w:rFonts w:cs="Calibri"/>
                <w:b/>
                <w:bCs/>
                <w:color w:val="000000"/>
                <w:spacing w:val="0"/>
                <w:sz w:val="32"/>
                <w:szCs w:val="32"/>
                <w:lang w:eastAsia="fr-CA"/>
              </w:rPr>
            </w:pPr>
            <w:r w:rsidRPr="00F921FB">
              <w:rPr>
                <w:rFonts w:cs="Calibri"/>
                <w:b/>
                <w:bCs/>
                <w:color w:val="000000"/>
                <w:spacing w:val="0"/>
                <w:sz w:val="32"/>
                <w:szCs w:val="32"/>
                <w:lang w:eastAsia="fr-CA"/>
              </w:rPr>
              <w:t>Total</w:t>
            </w:r>
          </w:p>
        </w:tc>
        <w:tc>
          <w:tcPr>
            <w:tcW w:w="1701" w:type="dxa"/>
            <w:tcBorders>
              <w:top w:val="nil"/>
              <w:left w:val="nil"/>
              <w:bottom w:val="nil"/>
              <w:right w:val="nil"/>
            </w:tcBorders>
            <w:shd w:val="clear" w:color="auto" w:fill="auto"/>
            <w:noWrap/>
            <w:vAlign w:val="bottom"/>
            <w:hideMark/>
          </w:tcPr>
          <w:p w14:paraId="68DAAE61" w14:textId="1F93BC39" w:rsidR="00F921FB" w:rsidRPr="00F921FB" w:rsidRDefault="00F921FB" w:rsidP="00F921FB">
            <w:pPr>
              <w:spacing w:after="0" w:line="240" w:lineRule="auto"/>
              <w:jc w:val="right"/>
              <w:rPr>
                <w:rFonts w:cs="Calibri"/>
                <w:b/>
                <w:bCs/>
                <w:color w:val="000000"/>
                <w:spacing w:val="0"/>
                <w:sz w:val="32"/>
                <w:szCs w:val="32"/>
                <w:lang w:eastAsia="fr-CA"/>
              </w:rPr>
            </w:pPr>
            <w:r w:rsidRPr="00F921FB">
              <w:rPr>
                <w:rFonts w:cs="Calibri"/>
                <w:b/>
                <w:bCs/>
                <w:color w:val="000000"/>
                <w:spacing w:val="0"/>
                <w:sz w:val="32"/>
                <w:szCs w:val="32"/>
                <w:lang w:eastAsia="fr-CA"/>
              </w:rPr>
              <w:t>MRE</w:t>
            </w:r>
          </w:p>
        </w:tc>
      </w:tr>
      <w:tr w:rsidR="00F921FB" w:rsidRPr="00F921FB" w14:paraId="0842E3AC" w14:textId="77777777" w:rsidTr="009B7EEE">
        <w:trPr>
          <w:trHeight w:val="300"/>
        </w:trPr>
        <w:tc>
          <w:tcPr>
            <w:tcW w:w="4693" w:type="dxa"/>
            <w:tcBorders>
              <w:top w:val="nil"/>
              <w:left w:val="nil"/>
              <w:bottom w:val="nil"/>
              <w:right w:val="nil"/>
            </w:tcBorders>
            <w:shd w:val="clear" w:color="auto" w:fill="auto"/>
            <w:noWrap/>
            <w:vAlign w:val="bottom"/>
            <w:hideMark/>
          </w:tcPr>
          <w:p w14:paraId="133DEE1E" w14:textId="01D46E0C" w:rsidR="00F921FB" w:rsidRPr="00F921FB" w:rsidRDefault="00F921FB" w:rsidP="00F921FB">
            <w:pPr>
              <w:spacing w:after="0" w:line="240" w:lineRule="auto"/>
              <w:jc w:val="left"/>
              <w:rPr>
                <w:rFonts w:cs="Calibri"/>
                <w:color w:val="000000"/>
                <w:spacing w:val="0"/>
                <w:sz w:val="32"/>
                <w:szCs w:val="32"/>
                <w:lang w:eastAsia="fr-CA"/>
              </w:rPr>
            </w:pPr>
            <w:r w:rsidRPr="00F921FB">
              <w:rPr>
                <w:rFonts w:cs="Calibri"/>
                <w:color w:val="000000"/>
                <w:spacing w:val="0"/>
                <w:sz w:val="32"/>
                <w:szCs w:val="32"/>
                <w:lang w:eastAsia="fr-CA"/>
              </w:rPr>
              <w:t>Impressions</w:t>
            </w:r>
          </w:p>
        </w:tc>
        <w:tc>
          <w:tcPr>
            <w:tcW w:w="1985" w:type="dxa"/>
            <w:tcBorders>
              <w:top w:val="nil"/>
              <w:left w:val="nil"/>
              <w:bottom w:val="nil"/>
              <w:right w:val="nil"/>
            </w:tcBorders>
            <w:vAlign w:val="bottom"/>
          </w:tcPr>
          <w:p w14:paraId="091AB7C2" w14:textId="714A2D7E" w:rsidR="00F921FB"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327,57</w:t>
            </w:r>
          </w:p>
        </w:tc>
        <w:tc>
          <w:tcPr>
            <w:tcW w:w="1701" w:type="dxa"/>
            <w:tcBorders>
              <w:top w:val="nil"/>
              <w:left w:val="nil"/>
              <w:bottom w:val="nil"/>
              <w:right w:val="nil"/>
            </w:tcBorders>
            <w:shd w:val="clear" w:color="auto" w:fill="auto"/>
            <w:noWrap/>
            <w:vAlign w:val="bottom"/>
            <w:hideMark/>
          </w:tcPr>
          <w:p w14:paraId="49E4BEB4" w14:textId="531EC719" w:rsidR="00F921FB" w:rsidRPr="00F921FB"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327</w:t>
            </w:r>
            <w:r w:rsidR="00167DDD">
              <w:rPr>
                <w:rFonts w:cs="Calibri"/>
                <w:color w:val="000000"/>
                <w:spacing w:val="0"/>
                <w:sz w:val="32"/>
                <w:szCs w:val="32"/>
                <w:lang w:eastAsia="fr-CA"/>
              </w:rPr>
              <w:t>,57</w:t>
            </w:r>
          </w:p>
        </w:tc>
      </w:tr>
      <w:tr w:rsidR="009B7EEE" w:rsidRPr="00F921FB" w14:paraId="6BFD27A5" w14:textId="77777777" w:rsidTr="009B7EEE">
        <w:trPr>
          <w:trHeight w:val="300"/>
        </w:trPr>
        <w:tc>
          <w:tcPr>
            <w:tcW w:w="4693" w:type="dxa"/>
            <w:tcBorders>
              <w:top w:val="nil"/>
              <w:left w:val="nil"/>
              <w:bottom w:val="nil"/>
              <w:right w:val="nil"/>
            </w:tcBorders>
            <w:shd w:val="clear" w:color="auto" w:fill="auto"/>
            <w:noWrap/>
            <w:vAlign w:val="bottom"/>
            <w:hideMark/>
          </w:tcPr>
          <w:p w14:paraId="0924E1E7" w14:textId="06CA3F5C" w:rsidR="009B7EEE" w:rsidRPr="00F921FB" w:rsidRDefault="009B7EEE" w:rsidP="00F921FB">
            <w:pPr>
              <w:spacing w:after="0" w:line="240" w:lineRule="auto"/>
              <w:jc w:val="left"/>
              <w:rPr>
                <w:rFonts w:cs="Calibri"/>
                <w:color w:val="000000"/>
                <w:spacing w:val="0"/>
                <w:sz w:val="32"/>
                <w:szCs w:val="32"/>
                <w:lang w:eastAsia="fr-CA"/>
              </w:rPr>
            </w:pPr>
            <w:r w:rsidRPr="00F921FB">
              <w:rPr>
                <w:rFonts w:cs="Calibri"/>
                <w:color w:val="000000"/>
                <w:spacing w:val="0"/>
                <w:sz w:val="32"/>
                <w:szCs w:val="32"/>
                <w:lang w:eastAsia="fr-CA"/>
              </w:rPr>
              <w:t>Vin &amp; Fromage - Nourriture</w:t>
            </w:r>
          </w:p>
        </w:tc>
        <w:tc>
          <w:tcPr>
            <w:tcW w:w="1985" w:type="dxa"/>
            <w:tcBorders>
              <w:top w:val="nil"/>
              <w:left w:val="nil"/>
              <w:bottom w:val="nil"/>
              <w:right w:val="nil"/>
            </w:tcBorders>
            <w:vAlign w:val="bottom"/>
          </w:tcPr>
          <w:p w14:paraId="12F0367E" w14:textId="652D26C5" w:rsidR="009B7EEE"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172,83</w:t>
            </w:r>
          </w:p>
        </w:tc>
        <w:tc>
          <w:tcPr>
            <w:tcW w:w="1701" w:type="dxa"/>
            <w:tcBorders>
              <w:top w:val="nil"/>
              <w:left w:val="nil"/>
              <w:bottom w:val="nil"/>
              <w:right w:val="nil"/>
            </w:tcBorders>
            <w:shd w:val="clear" w:color="auto" w:fill="auto"/>
            <w:noWrap/>
            <w:vAlign w:val="bottom"/>
            <w:hideMark/>
          </w:tcPr>
          <w:p w14:paraId="66FB1908" w14:textId="395306D2" w:rsidR="009B7EEE" w:rsidRPr="00F921FB"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172,83</w:t>
            </w:r>
          </w:p>
        </w:tc>
      </w:tr>
      <w:tr w:rsidR="009B7EEE" w:rsidRPr="00F921FB" w14:paraId="7205160A" w14:textId="77777777" w:rsidTr="009B7EEE">
        <w:trPr>
          <w:trHeight w:val="300"/>
        </w:trPr>
        <w:tc>
          <w:tcPr>
            <w:tcW w:w="4693" w:type="dxa"/>
            <w:tcBorders>
              <w:top w:val="nil"/>
              <w:left w:val="nil"/>
              <w:bottom w:val="nil"/>
              <w:right w:val="nil"/>
            </w:tcBorders>
            <w:shd w:val="clear" w:color="auto" w:fill="auto"/>
            <w:noWrap/>
            <w:vAlign w:val="bottom"/>
            <w:hideMark/>
          </w:tcPr>
          <w:p w14:paraId="69E6E85D" w14:textId="37BBA690" w:rsidR="009B7EEE" w:rsidRPr="00F921FB" w:rsidRDefault="00456E5E" w:rsidP="00F921FB">
            <w:pPr>
              <w:spacing w:after="0" w:line="240" w:lineRule="auto"/>
              <w:jc w:val="left"/>
              <w:rPr>
                <w:rFonts w:cs="Calibri"/>
                <w:color w:val="000000"/>
                <w:spacing w:val="0"/>
                <w:sz w:val="32"/>
                <w:szCs w:val="32"/>
                <w:lang w:eastAsia="fr-CA"/>
              </w:rPr>
            </w:pPr>
            <w:r>
              <w:rPr>
                <w:rFonts w:cs="Calibri"/>
                <w:color w:val="000000"/>
                <w:spacing w:val="0"/>
                <w:sz w:val="32"/>
                <w:szCs w:val="32"/>
                <w:lang w:eastAsia="fr-CA"/>
              </w:rPr>
              <w:t>Nourriture conférences</w:t>
            </w:r>
          </w:p>
        </w:tc>
        <w:tc>
          <w:tcPr>
            <w:tcW w:w="1985" w:type="dxa"/>
            <w:tcBorders>
              <w:top w:val="nil"/>
              <w:left w:val="nil"/>
              <w:bottom w:val="nil"/>
              <w:right w:val="nil"/>
            </w:tcBorders>
            <w:vAlign w:val="bottom"/>
          </w:tcPr>
          <w:p w14:paraId="24B040BC" w14:textId="7333E4BA" w:rsidR="009B7EEE"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446,76</w:t>
            </w:r>
          </w:p>
        </w:tc>
        <w:tc>
          <w:tcPr>
            <w:tcW w:w="1701" w:type="dxa"/>
            <w:tcBorders>
              <w:top w:val="nil"/>
              <w:left w:val="nil"/>
              <w:bottom w:val="nil"/>
              <w:right w:val="nil"/>
            </w:tcBorders>
            <w:shd w:val="clear" w:color="auto" w:fill="auto"/>
            <w:noWrap/>
            <w:vAlign w:val="bottom"/>
            <w:hideMark/>
          </w:tcPr>
          <w:p w14:paraId="5A6D288D" w14:textId="4309E961" w:rsidR="009B7EEE" w:rsidRPr="00F921FB" w:rsidRDefault="00167DDD"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420,76</w:t>
            </w:r>
          </w:p>
        </w:tc>
      </w:tr>
      <w:tr w:rsidR="009B7EEE" w:rsidRPr="00F921FB" w14:paraId="160FB201" w14:textId="77777777" w:rsidTr="009B7EEE">
        <w:trPr>
          <w:trHeight w:val="300"/>
        </w:trPr>
        <w:tc>
          <w:tcPr>
            <w:tcW w:w="4693" w:type="dxa"/>
            <w:tcBorders>
              <w:top w:val="nil"/>
              <w:left w:val="nil"/>
              <w:bottom w:val="nil"/>
              <w:right w:val="nil"/>
            </w:tcBorders>
            <w:shd w:val="clear" w:color="auto" w:fill="auto"/>
            <w:noWrap/>
            <w:vAlign w:val="bottom"/>
            <w:hideMark/>
          </w:tcPr>
          <w:p w14:paraId="45B8813C" w14:textId="0B01BCAC" w:rsidR="009B7EEE" w:rsidRPr="00F921FB" w:rsidRDefault="009B7EEE" w:rsidP="00F921FB">
            <w:pPr>
              <w:spacing w:after="0" w:line="240" w:lineRule="auto"/>
              <w:jc w:val="left"/>
              <w:rPr>
                <w:rFonts w:cs="Calibri"/>
                <w:color w:val="000000"/>
                <w:spacing w:val="0"/>
                <w:sz w:val="32"/>
                <w:szCs w:val="32"/>
                <w:lang w:eastAsia="fr-CA"/>
              </w:rPr>
            </w:pPr>
            <w:r w:rsidRPr="00F921FB">
              <w:rPr>
                <w:rFonts w:cs="Calibri"/>
                <w:color w:val="000000"/>
                <w:spacing w:val="0"/>
                <w:sz w:val="32"/>
                <w:szCs w:val="32"/>
                <w:lang w:eastAsia="fr-CA"/>
              </w:rPr>
              <w:t xml:space="preserve">Frais </w:t>
            </w:r>
            <w:r w:rsidR="00456E5E">
              <w:rPr>
                <w:rFonts w:cs="Calibri"/>
                <w:color w:val="000000"/>
                <w:spacing w:val="0"/>
                <w:sz w:val="32"/>
                <w:szCs w:val="32"/>
                <w:lang w:eastAsia="fr-CA"/>
              </w:rPr>
              <w:t>de transport</w:t>
            </w:r>
          </w:p>
        </w:tc>
        <w:tc>
          <w:tcPr>
            <w:tcW w:w="1985" w:type="dxa"/>
            <w:tcBorders>
              <w:top w:val="nil"/>
              <w:left w:val="nil"/>
              <w:bottom w:val="single" w:sz="4" w:space="0" w:color="auto"/>
              <w:right w:val="nil"/>
            </w:tcBorders>
            <w:vAlign w:val="bottom"/>
          </w:tcPr>
          <w:p w14:paraId="3D3A817E" w14:textId="48A88FE7" w:rsidR="009B7EEE" w:rsidRPr="00F921FB" w:rsidRDefault="00456E5E"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136</w:t>
            </w:r>
            <w:r w:rsidR="00F35703">
              <w:rPr>
                <w:rFonts w:cs="Calibri"/>
                <w:color w:val="000000"/>
                <w:spacing w:val="0"/>
                <w:sz w:val="32"/>
                <w:szCs w:val="32"/>
                <w:lang w:eastAsia="fr-CA"/>
              </w:rPr>
              <w:t>,00</w:t>
            </w:r>
          </w:p>
        </w:tc>
        <w:tc>
          <w:tcPr>
            <w:tcW w:w="1701" w:type="dxa"/>
            <w:tcBorders>
              <w:top w:val="nil"/>
              <w:left w:val="nil"/>
              <w:bottom w:val="single" w:sz="4" w:space="0" w:color="auto"/>
              <w:right w:val="nil"/>
            </w:tcBorders>
            <w:shd w:val="clear" w:color="auto" w:fill="auto"/>
            <w:noWrap/>
            <w:vAlign w:val="bottom"/>
            <w:hideMark/>
          </w:tcPr>
          <w:p w14:paraId="5242BF80" w14:textId="3DDE3DA1" w:rsidR="009B7EEE" w:rsidRPr="00F921FB" w:rsidRDefault="00167DDD"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80,00</w:t>
            </w:r>
          </w:p>
        </w:tc>
      </w:tr>
      <w:tr w:rsidR="009B7EEE" w:rsidRPr="00F921FB" w14:paraId="1F883DA1" w14:textId="77777777" w:rsidTr="009B7EEE">
        <w:trPr>
          <w:trHeight w:val="300"/>
        </w:trPr>
        <w:tc>
          <w:tcPr>
            <w:tcW w:w="4693" w:type="dxa"/>
            <w:tcBorders>
              <w:top w:val="nil"/>
              <w:left w:val="nil"/>
              <w:bottom w:val="nil"/>
              <w:right w:val="nil"/>
            </w:tcBorders>
            <w:shd w:val="clear" w:color="auto" w:fill="auto"/>
            <w:noWrap/>
            <w:vAlign w:val="bottom"/>
            <w:hideMark/>
          </w:tcPr>
          <w:p w14:paraId="0E715948" w14:textId="627AE507" w:rsidR="009B7EEE" w:rsidRPr="00F921FB" w:rsidRDefault="009B7EEE" w:rsidP="00F921FB">
            <w:pPr>
              <w:spacing w:after="0" w:line="240" w:lineRule="auto"/>
              <w:jc w:val="left"/>
              <w:rPr>
                <w:rFonts w:cs="Calibri"/>
                <w:color w:val="000000"/>
                <w:spacing w:val="0"/>
                <w:sz w:val="32"/>
                <w:szCs w:val="32"/>
                <w:lang w:eastAsia="fr-CA"/>
              </w:rPr>
            </w:pPr>
            <w:r w:rsidRPr="00F921FB">
              <w:rPr>
                <w:rFonts w:cs="Calibri"/>
                <w:b/>
                <w:bCs/>
                <w:color w:val="000000"/>
                <w:spacing w:val="0"/>
                <w:sz w:val="32"/>
                <w:szCs w:val="32"/>
                <w:lang w:eastAsia="fr-CA"/>
              </w:rPr>
              <w:t>Total</w:t>
            </w:r>
          </w:p>
        </w:tc>
        <w:tc>
          <w:tcPr>
            <w:tcW w:w="1985" w:type="dxa"/>
            <w:tcBorders>
              <w:top w:val="nil"/>
              <w:left w:val="nil"/>
              <w:bottom w:val="nil"/>
              <w:right w:val="nil"/>
            </w:tcBorders>
            <w:vAlign w:val="bottom"/>
          </w:tcPr>
          <w:p w14:paraId="2C1B6D6B" w14:textId="6D2BAC1F" w:rsidR="009B7EEE" w:rsidRPr="00F921FB" w:rsidRDefault="00167DDD"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1082,86</w:t>
            </w:r>
          </w:p>
        </w:tc>
        <w:tc>
          <w:tcPr>
            <w:tcW w:w="1701" w:type="dxa"/>
            <w:tcBorders>
              <w:top w:val="nil"/>
              <w:left w:val="nil"/>
              <w:bottom w:val="nil"/>
              <w:right w:val="nil"/>
            </w:tcBorders>
            <w:shd w:val="clear" w:color="auto" w:fill="auto"/>
            <w:noWrap/>
            <w:vAlign w:val="bottom"/>
            <w:hideMark/>
          </w:tcPr>
          <w:p w14:paraId="2D7AC958" w14:textId="79A89551" w:rsidR="009B7EEE" w:rsidRPr="00F921FB" w:rsidRDefault="00167DDD" w:rsidP="00F921FB">
            <w:pPr>
              <w:spacing w:after="0" w:line="240" w:lineRule="auto"/>
              <w:jc w:val="right"/>
              <w:rPr>
                <w:rFonts w:cs="Calibri"/>
                <w:color w:val="000000"/>
                <w:spacing w:val="0"/>
                <w:sz w:val="32"/>
                <w:szCs w:val="32"/>
                <w:lang w:eastAsia="fr-CA"/>
              </w:rPr>
            </w:pPr>
            <w:r>
              <w:rPr>
                <w:rFonts w:cs="Calibri"/>
                <w:color w:val="000000"/>
                <w:spacing w:val="0"/>
                <w:sz w:val="32"/>
                <w:szCs w:val="32"/>
                <w:lang w:eastAsia="fr-CA"/>
              </w:rPr>
              <w:t>1001,16</w:t>
            </w:r>
          </w:p>
        </w:tc>
      </w:tr>
      <w:tr w:rsidR="009B7EEE" w:rsidRPr="00F921FB" w14:paraId="636BB03A" w14:textId="77777777" w:rsidTr="009B7EEE">
        <w:trPr>
          <w:trHeight w:val="300"/>
        </w:trPr>
        <w:tc>
          <w:tcPr>
            <w:tcW w:w="4693" w:type="dxa"/>
            <w:tcBorders>
              <w:top w:val="nil"/>
              <w:left w:val="nil"/>
              <w:bottom w:val="nil"/>
              <w:right w:val="nil"/>
            </w:tcBorders>
            <w:shd w:val="clear" w:color="auto" w:fill="auto"/>
            <w:noWrap/>
            <w:vAlign w:val="bottom"/>
            <w:hideMark/>
          </w:tcPr>
          <w:p w14:paraId="4BB12133" w14:textId="5CE2D739" w:rsidR="009B7EEE" w:rsidRPr="00F921FB" w:rsidRDefault="009B7EEE" w:rsidP="00F921FB">
            <w:pPr>
              <w:spacing w:after="0" w:line="240" w:lineRule="auto"/>
              <w:jc w:val="left"/>
              <w:rPr>
                <w:rFonts w:cs="Calibri"/>
                <w:color w:val="000000"/>
                <w:spacing w:val="0"/>
                <w:sz w:val="32"/>
                <w:szCs w:val="32"/>
                <w:lang w:eastAsia="fr-CA"/>
              </w:rPr>
            </w:pPr>
            <w:r w:rsidRPr="00F921FB">
              <w:rPr>
                <w:rFonts w:cs="Calibri"/>
                <w:b/>
                <w:bCs/>
                <w:color w:val="000000"/>
                <w:spacing w:val="0"/>
                <w:sz w:val="32"/>
                <w:szCs w:val="32"/>
                <w:lang w:eastAsia="fr-CA"/>
              </w:rPr>
              <w:t>Montant reçu</w:t>
            </w:r>
          </w:p>
        </w:tc>
        <w:tc>
          <w:tcPr>
            <w:tcW w:w="1985" w:type="dxa"/>
            <w:tcBorders>
              <w:top w:val="nil"/>
              <w:left w:val="nil"/>
              <w:bottom w:val="nil"/>
              <w:right w:val="nil"/>
            </w:tcBorders>
            <w:vAlign w:val="bottom"/>
          </w:tcPr>
          <w:p w14:paraId="714251A6" w14:textId="05677CA1" w:rsidR="009B7EEE" w:rsidRPr="00F921FB" w:rsidRDefault="009B7EEE" w:rsidP="00F921FB">
            <w:pPr>
              <w:spacing w:after="0" w:line="240" w:lineRule="auto"/>
              <w:jc w:val="right"/>
              <w:rPr>
                <w:rFonts w:cs="Calibri"/>
                <w:color w:val="000000"/>
                <w:spacing w:val="0"/>
                <w:sz w:val="32"/>
                <w:szCs w:val="32"/>
                <w:lang w:eastAsia="fr-CA"/>
              </w:rPr>
            </w:pPr>
          </w:p>
        </w:tc>
        <w:tc>
          <w:tcPr>
            <w:tcW w:w="1701" w:type="dxa"/>
            <w:tcBorders>
              <w:top w:val="nil"/>
              <w:left w:val="nil"/>
              <w:bottom w:val="nil"/>
              <w:right w:val="nil"/>
            </w:tcBorders>
            <w:shd w:val="clear" w:color="auto" w:fill="auto"/>
            <w:noWrap/>
            <w:vAlign w:val="bottom"/>
            <w:hideMark/>
          </w:tcPr>
          <w:p w14:paraId="65538495" w14:textId="15FBEC10" w:rsidR="009B7EEE" w:rsidRPr="00F921FB" w:rsidRDefault="009B7EEE" w:rsidP="00F921FB">
            <w:pPr>
              <w:spacing w:after="0" w:line="240" w:lineRule="auto"/>
              <w:jc w:val="right"/>
              <w:rPr>
                <w:rFonts w:cs="Calibri"/>
                <w:color w:val="000000"/>
                <w:spacing w:val="0"/>
                <w:sz w:val="32"/>
                <w:szCs w:val="32"/>
                <w:lang w:eastAsia="fr-CA"/>
              </w:rPr>
            </w:pPr>
            <w:r w:rsidRPr="00F921FB">
              <w:rPr>
                <w:rFonts w:cs="Calibri"/>
                <w:color w:val="000000"/>
                <w:spacing w:val="0"/>
                <w:sz w:val="32"/>
                <w:szCs w:val="32"/>
                <w:lang w:eastAsia="fr-CA"/>
              </w:rPr>
              <w:t>600,00</w:t>
            </w:r>
          </w:p>
        </w:tc>
      </w:tr>
      <w:tr w:rsidR="009B7EEE" w:rsidRPr="00F921FB" w14:paraId="3A6363A9" w14:textId="77777777" w:rsidTr="009B7EEE">
        <w:trPr>
          <w:trHeight w:val="300"/>
        </w:trPr>
        <w:tc>
          <w:tcPr>
            <w:tcW w:w="4693" w:type="dxa"/>
            <w:tcBorders>
              <w:top w:val="nil"/>
              <w:left w:val="nil"/>
              <w:bottom w:val="nil"/>
              <w:right w:val="nil"/>
            </w:tcBorders>
            <w:shd w:val="clear" w:color="auto" w:fill="auto"/>
            <w:noWrap/>
            <w:vAlign w:val="bottom"/>
            <w:hideMark/>
          </w:tcPr>
          <w:p w14:paraId="0A2652D5" w14:textId="70E75203" w:rsidR="009B7EEE" w:rsidRPr="00F921FB" w:rsidRDefault="009B7EEE" w:rsidP="00F921FB">
            <w:pPr>
              <w:spacing w:after="0" w:line="240" w:lineRule="auto"/>
              <w:jc w:val="left"/>
              <w:rPr>
                <w:rFonts w:cs="Calibri"/>
                <w:color w:val="000000"/>
                <w:spacing w:val="0"/>
                <w:sz w:val="32"/>
                <w:szCs w:val="32"/>
                <w:lang w:eastAsia="fr-CA"/>
              </w:rPr>
            </w:pPr>
            <w:r w:rsidRPr="00F921FB">
              <w:rPr>
                <w:rFonts w:cs="Calibri"/>
                <w:b/>
                <w:bCs/>
                <w:color w:val="000000"/>
                <w:spacing w:val="0"/>
                <w:sz w:val="32"/>
                <w:szCs w:val="32"/>
                <w:lang w:eastAsia="fr-CA"/>
              </w:rPr>
              <w:t xml:space="preserve">À </w:t>
            </w:r>
            <w:r w:rsidR="00167DDD">
              <w:rPr>
                <w:rFonts w:cs="Calibri"/>
                <w:b/>
                <w:bCs/>
                <w:color w:val="000000"/>
                <w:spacing w:val="0"/>
                <w:sz w:val="32"/>
                <w:szCs w:val="32"/>
                <w:lang w:eastAsia="fr-CA"/>
              </w:rPr>
              <w:t>percevoir</w:t>
            </w:r>
          </w:p>
        </w:tc>
        <w:tc>
          <w:tcPr>
            <w:tcW w:w="1985" w:type="dxa"/>
            <w:tcBorders>
              <w:top w:val="nil"/>
              <w:left w:val="nil"/>
              <w:bottom w:val="nil"/>
              <w:right w:val="nil"/>
            </w:tcBorders>
            <w:vAlign w:val="bottom"/>
          </w:tcPr>
          <w:p w14:paraId="69128532" w14:textId="77777777" w:rsidR="009B7EEE" w:rsidRPr="00F921FB" w:rsidRDefault="009B7EEE" w:rsidP="00F921FB">
            <w:pPr>
              <w:spacing w:after="0" w:line="240" w:lineRule="auto"/>
              <w:jc w:val="right"/>
              <w:rPr>
                <w:rFonts w:cs="Calibri"/>
                <w:color w:val="000000"/>
                <w:spacing w:val="0"/>
                <w:sz w:val="32"/>
                <w:szCs w:val="32"/>
                <w:lang w:eastAsia="fr-CA"/>
              </w:rPr>
            </w:pPr>
          </w:p>
        </w:tc>
        <w:tc>
          <w:tcPr>
            <w:tcW w:w="1701" w:type="dxa"/>
            <w:tcBorders>
              <w:top w:val="nil"/>
              <w:left w:val="nil"/>
              <w:bottom w:val="nil"/>
              <w:right w:val="nil"/>
            </w:tcBorders>
            <w:shd w:val="clear" w:color="000000" w:fill="92D050"/>
            <w:noWrap/>
            <w:vAlign w:val="bottom"/>
            <w:hideMark/>
          </w:tcPr>
          <w:p w14:paraId="7B445884" w14:textId="64EF8D70" w:rsidR="009B7EEE" w:rsidRPr="00F921FB" w:rsidRDefault="00167DDD" w:rsidP="00F921FB">
            <w:pPr>
              <w:spacing w:after="0" w:line="240" w:lineRule="auto"/>
              <w:jc w:val="right"/>
              <w:rPr>
                <w:rFonts w:cs="Calibri"/>
                <w:color w:val="000000"/>
                <w:spacing w:val="0"/>
                <w:sz w:val="32"/>
                <w:szCs w:val="32"/>
                <w:lang w:eastAsia="fr-CA"/>
              </w:rPr>
            </w:pPr>
            <w:r>
              <w:rPr>
                <w:rFonts w:cs="Calibri"/>
                <w:b/>
                <w:bCs/>
                <w:color w:val="000000"/>
                <w:spacing w:val="0"/>
                <w:sz w:val="32"/>
                <w:szCs w:val="32"/>
                <w:lang w:eastAsia="fr-CA"/>
              </w:rPr>
              <w:t>400,00</w:t>
            </w:r>
          </w:p>
        </w:tc>
      </w:tr>
      <w:tr w:rsidR="009B7EEE" w:rsidRPr="00F921FB" w14:paraId="280F1B36" w14:textId="77777777" w:rsidTr="009B7EEE">
        <w:trPr>
          <w:trHeight w:val="300"/>
        </w:trPr>
        <w:tc>
          <w:tcPr>
            <w:tcW w:w="4693" w:type="dxa"/>
            <w:tcBorders>
              <w:top w:val="nil"/>
              <w:left w:val="nil"/>
              <w:bottom w:val="nil"/>
              <w:right w:val="nil"/>
            </w:tcBorders>
            <w:shd w:val="clear" w:color="auto" w:fill="auto"/>
            <w:noWrap/>
            <w:vAlign w:val="bottom"/>
          </w:tcPr>
          <w:p w14:paraId="3546A00D" w14:textId="1E5D1496" w:rsidR="009B7EEE" w:rsidRPr="00F921FB" w:rsidRDefault="009B7EEE" w:rsidP="00F921FB">
            <w:pPr>
              <w:spacing w:after="0" w:line="240" w:lineRule="auto"/>
              <w:jc w:val="left"/>
              <w:rPr>
                <w:rFonts w:cs="Calibri"/>
                <w:color w:val="000000"/>
                <w:spacing w:val="0"/>
                <w:sz w:val="32"/>
                <w:szCs w:val="32"/>
                <w:lang w:eastAsia="fr-CA"/>
              </w:rPr>
            </w:pPr>
          </w:p>
        </w:tc>
        <w:tc>
          <w:tcPr>
            <w:tcW w:w="1985" w:type="dxa"/>
            <w:tcBorders>
              <w:top w:val="nil"/>
              <w:left w:val="nil"/>
              <w:bottom w:val="nil"/>
              <w:right w:val="nil"/>
            </w:tcBorders>
            <w:vAlign w:val="bottom"/>
          </w:tcPr>
          <w:p w14:paraId="60419A3F" w14:textId="77777777" w:rsidR="009B7EEE" w:rsidRPr="00F921FB" w:rsidRDefault="009B7EEE" w:rsidP="00F921FB">
            <w:pPr>
              <w:spacing w:after="0" w:line="240" w:lineRule="auto"/>
              <w:jc w:val="right"/>
              <w:rPr>
                <w:rFonts w:cs="Calibri"/>
                <w:b/>
                <w:bCs/>
                <w:color w:val="000000"/>
                <w:spacing w:val="0"/>
                <w:sz w:val="32"/>
                <w:szCs w:val="32"/>
                <w:lang w:eastAsia="fr-CA"/>
              </w:rPr>
            </w:pPr>
          </w:p>
        </w:tc>
        <w:tc>
          <w:tcPr>
            <w:tcW w:w="1701" w:type="dxa"/>
            <w:tcBorders>
              <w:top w:val="nil"/>
              <w:left w:val="nil"/>
              <w:bottom w:val="nil"/>
              <w:right w:val="nil"/>
            </w:tcBorders>
            <w:shd w:val="clear" w:color="000000" w:fill="92D050"/>
            <w:noWrap/>
            <w:vAlign w:val="bottom"/>
          </w:tcPr>
          <w:p w14:paraId="7176E225" w14:textId="684E4940" w:rsidR="009B7EEE" w:rsidRPr="00F921FB" w:rsidRDefault="009B7EEE" w:rsidP="00F921FB">
            <w:pPr>
              <w:spacing w:after="0" w:line="240" w:lineRule="auto"/>
              <w:jc w:val="right"/>
              <w:rPr>
                <w:rFonts w:cs="Calibri"/>
                <w:b/>
                <w:bCs/>
                <w:color w:val="000000"/>
                <w:spacing w:val="0"/>
                <w:sz w:val="32"/>
                <w:szCs w:val="32"/>
                <w:lang w:eastAsia="fr-CA"/>
              </w:rPr>
            </w:pPr>
          </w:p>
        </w:tc>
      </w:tr>
    </w:tbl>
    <w:p w14:paraId="53E808F9" w14:textId="77777777" w:rsidR="00F921FB" w:rsidRDefault="00F921FB" w:rsidP="00F921FB">
      <w:pPr>
        <w:rPr>
          <w:lang w:val="fr-FR"/>
        </w:rPr>
      </w:pPr>
    </w:p>
    <w:p w14:paraId="31A41056" w14:textId="1A0D855C" w:rsidR="008C56C8" w:rsidRPr="0021323F" w:rsidRDefault="008C56C8" w:rsidP="00F921FB">
      <w:pPr>
        <w:rPr>
          <w:sz w:val="32"/>
          <w:szCs w:val="32"/>
          <w:lang w:val="fr-FR"/>
        </w:rPr>
      </w:pPr>
      <w:r w:rsidRPr="0021323F">
        <w:rPr>
          <w:sz w:val="32"/>
          <w:szCs w:val="32"/>
          <w:lang w:val="fr-FR"/>
        </w:rPr>
        <w:t xml:space="preserve">Les pièces justificatives des dépenses couvertes par la subvention du Mois de la recherche se trouvent aux pages 11 à </w:t>
      </w:r>
      <w:r w:rsidR="00C251DB" w:rsidRPr="0021323F">
        <w:rPr>
          <w:sz w:val="32"/>
          <w:szCs w:val="32"/>
          <w:lang w:val="fr-FR"/>
        </w:rPr>
        <w:t>16.</w:t>
      </w:r>
      <w:r w:rsidR="00167DDD">
        <w:rPr>
          <w:sz w:val="32"/>
          <w:szCs w:val="32"/>
          <w:lang w:val="fr-FR"/>
        </w:rPr>
        <w:t xml:space="preserve"> Elles vous seront aussi remises en main propre.</w:t>
      </w:r>
    </w:p>
    <w:p w14:paraId="5646A610" w14:textId="7A2DCC52" w:rsidR="005A0D07" w:rsidRPr="0021323F" w:rsidRDefault="00F921FB" w:rsidP="00F819B7">
      <w:pPr>
        <w:rPr>
          <w:sz w:val="32"/>
          <w:szCs w:val="32"/>
          <w:lang w:val="fr-FR"/>
        </w:rPr>
      </w:pPr>
      <w:r w:rsidRPr="0021323F">
        <w:rPr>
          <w:sz w:val="32"/>
          <w:szCs w:val="32"/>
          <w:lang w:val="fr-FR"/>
        </w:rPr>
        <w:t xml:space="preserve">Nous </w:t>
      </w:r>
      <w:r w:rsidR="00167DDD">
        <w:rPr>
          <w:sz w:val="32"/>
          <w:szCs w:val="32"/>
          <w:lang w:val="fr-FR"/>
        </w:rPr>
        <w:t xml:space="preserve">aurons </w:t>
      </w:r>
      <w:r w:rsidRPr="0021323F">
        <w:rPr>
          <w:sz w:val="32"/>
          <w:szCs w:val="32"/>
          <w:lang w:val="fr-FR"/>
        </w:rPr>
        <w:t xml:space="preserve">besoin du deuxième versement de </w:t>
      </w:r>
      <w:r w:rsidR="00167DDD">
        <w:rPr>
          <w:b/>
          <w:sz w:val="32"/>
          <w:szCs w:val="32"/>
          <w:lang w:val="fr-FR"/>
        </w:rPr>
        <w:t>400,00</w:t>
      </w:r>
      <w:r w:rsidRPr="0021323F">
        <w:rPr>
          <w:b/>
          <w:sz w:val="32"/>
          <w:szCs w:val="32"/>
          <w:lang w:val="fr-FR"/>
        </w:rPr>
        <w:t>$</w:t>
      </w:r>
      <w:r w:rsidRPr="0021323F">
        <w:rPr>
          <w:sz w:val="32"/>
          <w:szCs w:val="32"/>
          <w:lang w:val="fr-FR"/>
        </w:rPr>
        <w:t>.</w:t>
      </w:r>
      <w:r w:rsidR="0021323F" w:rsidRPr="0021323F">
        <w:rPr>
          <w:sz w:val="32"/>
          <w:szCs w:val="32"/>
          <w:lang w:val="fr-FR"/>
        </w:rPr>
        <w:t xml:space="preserve"> Merci encore de votre support.</w:t>
      </w:r>
    </w:p>
    <w:p w14:paraId="1CC6799D" w14:textId="053441DF" w:rsidR="00183420" w:rsidRPr="00183420" w:rsidRDefault="001C60FE" w:rsidP="00183420">
      <w:pPr>
        <w:pStyle w:val="Titre1"/>
      </w:pPr>
      <w:bookmarkStart w:id="24" w:name="_Toc509062064"/>
      <w:r>
        <w:lastRenderedPageBreak/>
        <w:t>Pièces j</w:t>
      </w:r>
      <w:r w:rsidR="006B6FB5">
        <w:t>ustificative</w:t>
      </w:r>
      <w:r>
        <w:t>s</w:t>
      </w:r>
      <w:bookmarkEnd w:id="24"/>
    </w:p>
    <w:p w14:paraId="0F81C779" w14:textId="7E53566E" w:rsidR="00183420" w:rsidRDefault="00BB1A8B" w:rsidP="003E61D5">
      <w:pPr>
        <w:pStyle w:val="Titre3"/>
        <w:jc w:val="left"/>
        <w:rPr>
          <w:lang w:val="fr-FR"/>
        </w:rPr>
      </w:pPr>
      <w:bookmarkStart w:id="25" w:name="_Toc509062066"/>
      <w:r>
        <w:rPr>
          <w:lang w:val="fr-FR"/>
        </w:rPr>
        <w:t>Nourriture - Conférenc</w:t>
      </w:r>
      <w:r w:rsidR="003E61D5">
        <w:rPr>
          <w:lang w:val="fr-FR"/>
        </w:rPr>
        <w:t>e</w:t>
      </w:r>
      <w:r w:rsidR="003E61D5">
        <w:rPr>
          <w:noProof/>
          <w:sz w:val="32"/>
          <w:szCs w:val="32"/>
          <w:lang w:val="fr-FR"/>
        </w:rPr>
        <w:drawing>
          <wp:inline distT="0" distB="0" distL="0" distR="0" wp14:anchorId="251DF6B2" wp14:editId="098DD752">
            <wp:extent cx="5960122" cy="7713134"/>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ctreaum.pdf"/>
                    <pic:cNvPicPr/>
                  </pic:nvPicPr>
                  <pic:blipFill>
                    <a:blip r:embed="rId16"/>
                    <a:stretch>
                      <a:fillRect/>
                    </a:stretch>
                  </pic:blipFill>
                  <pic:spPr>
                    <a:xfrm>
                      <a:off x="0" y="0"/>
                      <a:ext cx="5963443" cy="7717431"/>
                    </a:xfrm>
                    <a:prstGeom prst="rect">
                      <a:avLst/>
                    </a:prstGeom>
                  </pic:spPr>
                </pic:pic>
              </a:graphicData>
            </a:graphic>
          </wp:inline>
        </w:drawing>
      </w:r>
      <w:bookmarkEnd w:id="25"/>
    </w:p>
    <w:p w14:paraId="73B3BDDD" w14:textId="0481FB59" w:rsidR="00183420" w:rsidRDefault="00AE66C9" w:rsidP="006B6FB5">
      <w:pPr>
        <w:rPr>
          <w:lang w:val="fr-FR"/>
        </w:rPr>
      </w:pPr>
      <w:r>
        <w:rPr>
          <w:noProof/>
          <w:lang w:val="fr-FR"/>
        </w:rPr>
        <w:lastRenderedPageBreak/>
        <w:drawing>
          <wp:inline distT="0" distB="0" distL="0" distR="0" wp14:anchorId="099432F8" wp14:editId="1573F8F6">
            <wp:extent cx="6331585" cy="8959850"/>
            <wp:effectExtent l="0" t="0" r="5715"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cture épicerie.pdf"/>
                    <pic:cNvPicPr/>
                  </pic:nvPicPr>
                  <pic:blipFill>
                    <a:blip r:embed="rId17"/>
                    <a:stretch>
                      <a:fillRect/>
                    </a:stretch>
                  </pic:blipFill>
                  <pic:spPr>
                    <a:xfrm>
                      <a:off x="0" y="0"/>
                      <a:ext cx="6331585" cy="8959850"/>
                    </a:xfrm>
                    <a:prstGeom prst="rect">
                      <a:avLst/>
                    </a:prstGeom>
                  </pic:spPr>
                </pic:pic>
              </a:graphicData>
            </a:graphic>
          </wp:inline>
        </w:drawing>
      </w:r>
    </w:p>
    <w:p w14:paraId="6C343DCD" w14:textId="77777777" w:rsidR="00AE66C9" w:rsidRDefault="00AE66C9">
      <w:pPr>
        <w:spacing w:after="0" w:line="240" w:lineRule="auto"/>
        <w:jc w:val="left"/>
        <w:rPr>
          <w:lang w:val="fr-FR"/>
        </w:rPr>
      </w:pPr>
    </w:p>
    <w:p w14:paraId="7E297540" w14:textId="77777777" w:rsidR="00AE66C9" w:rsidRDefault="00AE66C9">
      <w:pPr>
        <w:spacing w:after="0" w:line="240" w:lineRule="auto"/>
        <w:jc w:val="left"/>
        <w:rPr>
          <w:lang w:val="fr-FR"/>
        </w:rPr>
      </w:pPr>
    </w:p>
    <w:p w14:paraId="43C473C7" w14:textId="77777777" w:rsidR="00AE66C9" w:rsidRDefault="00AE66C9">
      <w:pPr>
        <w:spacing w:after="0" w:line="240" w:lineRule="auto"/>
        <w:jc w:val="left"/>
        <w:rPr>
          <w:lang w:val="fr-FR"/>
        </w:rPr>
      </w:pPr>
    </w:p>
    <w:p w14:paraId="5BC3BF90" w14:textId="77777777" w:rsidR="00AE66C9" w:rsidRDefault="00AE66C9">
      <w:pPr>
        <w:spacing w:after="0" w:line="240" w:lineRule="auto"/>
        <w:jc w:val="left"/>
        <w:rPr>
          <w:lang w:val="fr-FR"/>
        </w:rPr>
      </w:pPr>
    </w:p>
    <w:p w14:paraId="276856A4" w14:textId="77777777" w:rsidR="00AE66C9" w:rsidRDefault="00AE66C9">
      <w:pPr>
        <w:spacing w:after="0" w:line="240" w:lineRule="auto"/>
        <w:jc w:val="left"/>
        <w:rPr>
          <w:lang w:val="fr-FR"/>
        </w:rPr>
      </w:pPr>
    </w:p>
    <w:p w14:paraId="23F1ABB9" w14:textId="77777777" w:rsidR="00AE66C9" w:rsidRDefault="00AE66C9">
      <w:pPr>
        <w:spacing w:after="0" w:line="240" w:lineRule="auto"/>
        <w:jc w:val="left"/>
        <w:rPr>
          <w:lang w:val="fr-FR"/>
        </w:rPr>
      </w:pPr>
    </w:p>
    <w:p w14:paraId="35B39E04" w14:textId="77777777" w:rsidR="00AE66C9" w:rsidRDefault="00AE66C9">
      <w:pPr>
        <w:spacing w:after="0" w:line="240" w:lineRule="auto"/>
        <w:jc w:val="left"/>
        <w:rPr>
          <w:lang w:val="fr-FR"/>
        </w:rPr>
      </w:pPr>
    </w:p>
    <w:p w14:paraId="1729D35E" w14:textId="77777777" w:rsidR="00AE66C9" w:rsidRDefault="00AE66C9">
      <w:pPr>
        <w:spacing w:after="0" w:line="240" w:lineRule="auto"/>
        <w:jc w:val="left"/>
        <w:rPr>
          <w:lang w:val="fr-FR"/>
        </w:rPr>
      </w:pPr>
    </w:p>
    <w:p w14:paraId="6CB22C04" w14:textId="77777777" w:rsidR="00AE66C9" w:rsidRDefault="00AE66C9">
      <w:pPr>
        <w:spacing w:after="0" w:line="240" w:lineRule="auto"/>
        <w:jc w:val="left"/>
        <w:rPr>
          <w:lang w:val="fr-FR"/>
        </w:rPr>
      </w:pPr>
    </w:p>
    <w:p w14:paraId="2980A78A" w14:textId="77777777" w:rsidR="00AE66C9" w:rsidRDefault="00AE66C9">
      <w:pPr>
        <w:spacing w:after="0" w:line="240" w:lineRule="auto"/>
        <w:jc w:val="left"/>
        <w:rPr>
          <w:lang w:val="fr-FR"/>
        </w:rPr>
      </w:pPr>
    </w:p>
    <w:p w14:paraId="1882059C" w14:textId="77777777" w:rsidR="00AE66C9" w:rsidRDefault="00AE66C9">
      <w:pPr>
        <w:spacing w:after="0" w:line="240" w:lineRule="auto"/>
        <w:jc w:val="left"/>
        <w:rPr>
          <w:lang w:val="fr-FR"/>
        </w:rPr>
      </w:pPr>
    </w:p>
    <w:p w14:paraId="49CA0A85" w14:textId="77777777" w:rsidR="00AE66C9" w:rsidRDefault="00AE66C9">
      <w:pPr>
        <w:spacing w:after="0" w:line="240" w:lineRule="auto"/>
        <w:jc w:val="left"/>
        <w:rPr>
          <w:lang w:val="fr-FR"/>
        </w:rPr>
      </w:pPr>
    </w:p>
    <w:p w14:paraId="1B75B4C0" w14:textId="610E84F4" w:rsidR="00183420" w:rsidRDefault="00AE66C9">
      <w:pPr>
        <w:spacing w:after="0" w:line="240" w:lineRule="auto"/>
        <w:jc w:val="left"/>
        <w:rPr>
          <w:lang w:val="fr-FR"/>
        </w:rPr>
      </w:pPr>
      <w:r>
        <w:rPr>
          <w:noProof/>
          <w:lang w:val="fr-FR"/>
        </w:rPr>
        <w:drawing>
          <wp:anchor distT="0" distB="0" distL="114300" distR="114300" simplePos="0" relativeHeight="251737600" behindDoc="0" locked="0" layoutInCell="1" allowOverlap="1" wp14:anchorId="050F7423" wp14:editId="2F8D24C5">
            <wp:simplePos x="0" y="0"/>
            <wp:positionH relativeFrom="margin">
              <wp:align>right</wp:align>
            </wp:positionH>
            <wp:positionV relativeFrom="margin">
              <wp:align>top</wp:align>
            </wp:positionV>
            <wp:extent cx="2817495" cy="8959850"/>
            <wp:effectExtent l="0" t="0" r="1905" b="635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cture lunch conférence.jpg"/>
                    <pic:cNvPicPr/>
                  </pic:nvPicPr>
                  <pic:blipFill>
                    <a:blip r:embed="rId18"/>
                    <a:stretch>
                      <a:fillRect/>
                    </a:stretch>
                  </pic:blipFill>
                  <pic:spPr>
                    <a:xfrm>
                      <a:off x="0" y="0"/>
                      <a:ext cx="2817495" cy="8959850"/>
                    </a:xfrm>
                    <a:prstGeom prst="rect">
                      <a:avLst/>
                    </a:prstGeom>
                  </pic:spPr>
                </pic:pic>
              </a:graphicData>
            </a:graphic>
          </wp:anchor>
        </w:drawing>
      </w:r>
      <w:r>
        <w:rPr>
          <w:noProof/>
          <w:lang w:val="fr-FR"/>
        </w:rPr>
        <w:drawing>
          <wp:anchor distT="0" distB="0" distL="114300" distR="114300" simplePos="0" relativeHeight="251736576" behindDoc="0" locked="0" layoutInCell="1" allowOverlap="1" wp14:anchorId="799059E9" wp14:editId="1365B82C">
            <wp:simplePos x="0" y="0"/>
            <wp:positionH relativeFrom="margin">
              <wp:align>left</wp:align>
            </wp:positionH>
            <wp:positionV relativeFrom="margin">
              <wp:align>top</wp:align>
            </wp:positionV>
            <wp:extent cx="2298700" cy="298450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cture coupe à vin.jpg"/>
                    <pic:cNvPicPr/>
                  </pic:nvPicPr>
                  <pic:blipFill>
                    <a:blip r:embed="rId19"/>
                    <a:stretch>
                      <a:fillRect/>
                    </a:stretch>
                  </pic:blipFill>
                  <pic:spPr>
                    <a:xfrm>
                      <a:off x="0" y="0"/>
                      <a:ext cx="2298700" cy="2984500"/>
                    </a:xfrm>
                    <a:prstGeom prst="rect">
                      <a:avLst/>
                    </a:prstGeom>
                  </pic:spPr>
                </pic:pic>
              </a:graphicData>
            </a:graphic>
          </wp:anchor>
        </w:drawing>
      </w:r>
      <w:r w:rsidR="00183420">
        <w:rPr>
          <w:lang w:val="fr-FR"/>
        </w:rPr>
        <w:br w:type="page"/>
      </w:r>
    </w:p>
    <w:p w14:paraId="25AEB8AF" w14:textId="1E0A6CD4" w:rsidR="00183420" w:rsidRDefault="00AE66C9" w:rsidP="006B6FB5">
      <w:r>
        <w:lastRenderedPageBreak/>
        <w:t>Fromages (pour le vin-fromage)</w:t>
      </w:r>
    </w:p>
    <w:p w14:paraId="10FDBE9C" w14:textId="426C210B" w:rsidR="00AE66C9" w:rsidRDefault="00AE66C9" w:rsidP="006B6FB5">
      <w:r>
        <w:rPr>
          <w:noProof/>
        </w:rPr>
        <w:drawing>
          <wp:inline distT="0" distB="0" distL="0" distR="0" wp14:anchorId="493C7D6F" wp14:editId="02AC43D7">
            <wp:extent cx="2812412" cy="82296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ctures fromages.jpg"/>
                    <pic:cNvPicPr/>
                  </pic:nvPicPr>
                  <pic:blipFill>
                    <a:blip r:embed="rId20"/>
                    <a:stretch>
                      <a:fillRect/>
                    </a:stretch>
                  </pic:blipFill>
                  <pic:spPr>
                    <a:xfrm>
                      <a:off x="0" y="0"/>
                      <a:ext cx="2816435" cy="8241372"/>
                    </a:xfrm>
                    <a:prstGeom prst="rect">
                      <a:avLst/>
                    </a:prstGeom>
                  </pic:spPr>
                </pic:pic>
              </a:graphicData>
            </a:graphic>
          </wp:inline>
        </w:drawing>
      </w:r>
    </w:p>
    <w:p w14:paraId="79F3EE03" w14:textId="2ED9E433" w:rsidR="00BB1A8B" w:rsidRDefault="00BB1A8B" w:rsidP="006B6FB5"/>
    <w:p w14:paraId="716983EF" w14:textId="2311E7EE" w:rsidR="00BB1A8B" w:rsidRDefault="00F35703" w:rsidP="00BB1A8B">
      <w:pPr>
        <w:pStyle w:val="Titre3"/>
      </w:pPr>
      <w:r>
        <w:t>Frais de transport - stationnement</w:t>
      </w:r>
    </w:p>
    <w:p w14:paraId="3860BF5D" w14:textId="43101206" w:rsidR="008B214C" w:rsidRDefault="008B214C" w:rsidP="006B6FB5"/>
    <w:p w14:paraId="5A90484C" w14:textId="078926EB" w:rsidR="00F35703" w:rsidRDefault="00F35703" w:rsidP="006B6FB5">
      <w:r>
        <w:rPr>
          <w:noProof/>
        </w:rPr>
        <w:drawing>
          <wp:inline distT="0" distB="0" distL="0" distR="0" wp14:anchorId="33A6B57A" wp14:editId="448947F2">
            <wp:extent cx="4000277" cy="6468533"/>
            <wp:effectExtent l="0" t="2222"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cture Stationnement.pdf"/>
                    <pic:cNvPicPr/>
                  </pic:nvPicPr>
                  <pic:blipFill>
                    <a:blip r:embed="rId21"/>
                    <a:stretch>
                      <a:fillRect/>
                    </a:stretch>
                  </pic:blipFill>
                  <pic:spPr>
                    <a:xfrm rot="16200000">
                      <a:off x="0" y="0"/>
                      <a:ext cx="4005549" cy="6477057"/>
                    </a:xfrm>
                    <a:prstGeom prst="rect">
                      <a:avLst/>
                    </a:prstGeom>
                  </pic:spPr>
                </pic:pic>
              </a:graphicData>
            </a:graphic>
          </wp:inline>
        </w:drawing>
      </w:r>
    </w:p>
    <w:p w14:paraId="39343530" w14:textId="75BCF095" w:rsidR="00F35703" w:rsidRDefault="00F35703" w:rsidP="006B6FB5"/>
    <w:p w14:paraId="6C66805C" w14:textId="4762522A" w:rsidR="00F35703" w:rsidRDefault="00F35703" w:rsidP="006B6FB5"/>
    <w:p w14:paraId="21F6FED5" w14:textId="5D0039AB" w:rsidR="00F35703" w:rsidRDefault="00F35703" w:rsidP="006B6FB5"/>
    <w:p w14:paraId="6CB13C98" w14:textId="77565B4E" w:rsidR="00F35703" w:rsidRDefault="00F35703" w:rsidP="006B6FB5"/>
    <w:p w14:paraId="46F9BCB1" w14:textId="1E624B7C" w:rsidR="00F35703" w:rsidRDefault="00F35703" w:rsidP="006B6FB5"/>
    <w:p w14:paraId="3BF68C8B" w14:textId="74498ECD" w:rsidR="00F35703" w:rsidRDefault="00F35703" w:rsidP="006B6FB5"/>
    <w:p w14:paraId="44F83AD2" w14:textId="13A2BB08" w:rsidR="00F35703" w:rsidRDefault="00F35703" w:rsidP="006B6FB5"/>
    <w:p w14:paraId="64EDEB8F" w14:textId="6589B288" w:rsidR="00F35703" w:rsidRDefault="00F35703" w:rsidP="006B6FB5"/>
    <w:p w14:paraId="0F72B1BB" w14:textId="73AA07BF" w:rsidR="00F35703" w:rsidRDefault="00F35703" w:rsidP="006B6FB5"/>
    <w:p w14:paraId="4C9A41FD" w14:textId="77777777" w:rsidR="00F35703" w:rsidRDefault="00F35703" w:rsidP="00F35703">
      <w:pPr>
        <w:pStyle w:val="Titre3"/>
      </w:pPr>
      <w:bookmarkStart w:id="26" w:name="_Toc509062073"/>
      <w:r>
        <w:t>Impressions et publicité</w:t>
      </w:r>
      <w:bookmarkEnd w:id="26"/>
    </w:p>
    <w:p w14:paraId="2C98E522" w14:textId="58759813" w:rsidR="008B214C" w:rsidRDefault="00F35703" w:rsidP="008B214C">
      <w:r>
        <w:rPr>
          <w:noProof/>
        </w:rPr>
        <w:drawing>
          <wp:inline distT="0" distB="0" distL="0" distR="0" wp14:anchorId="1600F229" wp14:editId="457C9BE6">
            <wp:extent cx="1854200" cy="37084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cture petites affiches.pdf"/>
                    <pic:cNvPicPr/>
                  </pic:nvPicPr>
                  <pic:blipFill>
                    <a:blip r:embed="rId22"/>
                    <a:stretch>
                      <a:fillRect/>
                    </a:stretch>
                  </pic:blipFill>
                  <pic:spPr>
                    <a:xfrm>
                      <a:off x="0" y="0"/>
                      <a:ext cx="1854200" cy="3708400"/>
                    </a:xfrm>
                    <a:prstGeom prst="rect">
                      <a:avLst/>
                    </a:prstGeom>
                  </pic:spPr>
                </pic:pic>
              </a:graphicData>
            </a:graphic>
          </wp:inline>
        </w:drawing>
      </w:r>
    </w:p>
    <w:p w14:paraId="325802B8" w14:textId="76F07F10" w:rsidR="00F35703" w:rsidRDefault="00F35703" w:rsidP="008B214C">
      <w:r>
        <w:rPr>
          <w:noProof/>
        </w:rPr>
        <w:lastRenderedPageBreak/>
        <w:drawing>
          <wp:inline distT="0" distB="0" distL="0" distR="0" wp14:anchorId="03478246" wp14:editId="2D5C5753">
            <wp:extent cx="6375400" cy="833374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acture impression gr. affiches.pdf"/>
                    <pic:cNvPicPr/>
                  </pic:nvPicPr>
                  <pic:blipFill>
                    <a:blip r:embed="rId23"/>
                    <a:stretch>
                      <a:fillRect/>
                    </a:stretch>
                  </pic:blipFill>
                  <pic:spPr>
                    <a:xfrm>
                      <a:off x="0" y="0"/>
                      <a:ext cx="6375400" cy="8333740"/>
                    </a:xfrm>
                    <a:prstGeom prst="rect">
                      <a:avLst/>
                    </a:prstGeom>
                  </pic:spPr>
                </pic:pic>
              </a:graphicData>
            </a:graphic>
          </wp:inline>
        </w:drawing>
      </w:r>
    </w:p>
    <w:p w14:paraId="7244A8B6" w14:textId="0AA78F59" w:rsidR="006862D6" w:rsidRPr="006862D6" w:rsidRDefault="006862D6" w:rsidP="00F35703">
      <w:pPr>
        <w:spacing w:after="0" w:line="240" w:lineRule="auto"/>
        <w:jc w:val="left"/>
      </w:pPr>
      <w:r>
        <w:br w:type="page"/>
      </w:r>
    </w:p>
    <w:p w14:paraId="3BCC9BB8" w14:textId="05A5703B" w:rsidR="006B6FB5" w:rsidRDefault="006B6FB5" w:rsidP="00F35703">
      <w:pPr>
        <w:pStyle w:val="Titre1"/>
        <w:jc w:val="both"/>
      </w:pPr>
      <w:bookmarkStart w:id="27" w:name="_Toc509062074"/>
      <w:r>
        <w:lastRenderedPageBreak/>
        <w:t>Affiche officielle</w:t>
      </w:r>
      <w:bookmarkEnd w:id="27"/>
    </w:p>
    <w:p w14:paraId="64FD3A04" w14:textId="0F241FF1" w:rsidR="00FE0FA4" w:rsidRPr="00CA6E21" w:rsidRDefault="00F35703" w:rsidP="00F819B7">
      <w:pPr>
        <w:rPr>
          <w:lang w:val="fr-FR"/>
        </w:rPr>
        <w:sectPr w:rsidR="00FE0FA4" w:rsidRPr="00CA6E21" w:rsidSect="008B6901">
          <w:headerReference w:type="even" r:id="rId24"/>
          <w:headerReference w:type="default" r:id="rId25"/>
          <w:footerReference w:type="default" r:id="rId26"/>
          <w:headerReference w:type="first" r:id="rId27"/>
          <w:type w:val="continuous"/>
          <w:pgSz w:w="12240" w:h="15840"/>
          <w:pgMar w:top="879" w:right="1123" w:bottom="851" w:left="1077" w:header="0" w:footer="720" w:gutter="0"/>
          <w:pgNumType w:start="0"/>
          <w:cols w:space="720"/>
          <w:noEndnote/>
          <w:docGrid w:linePitch="490"/>
        </w:sectPr>
      </w:pPr>
      <w:r>
        <w:rPr>
          <w:noProof/>
          <w:lang w:val="fr-FR"/>
        </w:rPr>
        <w:drawing>
          <wp:inline distT="0" distB="0" distL="0" distR="0" wp14:anchorId="1771EF05" wp14:editId="0C7D492D">
            <wp:extent cx="5385462" cy="83312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fiche_11*17.jpg"/>
                    <pic:cNvPicPr/>
                  </pic:nvPicPr>
                  <pic:blipFill>
                    <a:blip r:embed="rId28"/>
                    <a:stretch>
                      <a:fillRect/>
                    </a:stretch>
                  </pic:blipFill>
                  <pic:spPr>
                    <a:xfrm>
                      <a:off x="0" y="0"/>
                      <a:ext cx="5386585" cy="8332937"/>
                    </a:xfrm>
                    <a:prstGeom prst="rect">
                      <a:avLst/>
                    </a:prstGeom>
                  </pic:spPr>
                </pic:pic>
              </a:graphicData>
            </a:graphic>
          </wp:inline>
        </w:drawing>
      </w:r>
    </w:p>
    <w:p w14:paraId="6134773B" w14:textId="77777777" w:rsidR="00E75806" w:rsidRPr="006B6FB5" w:rsidRDefault="00E75806" w:rsidP="00CA6E21">
      <w:pPr>
        <w:pStyle w:val="Titre1"/>
      </w:pPr>
      <w:bookmarkStart w:id="28" w:name="_Toc509062075"/>
      <w:bookmarkStart w:id="29" w:name="_Toc444179526"/>
      <w:bookmarkStart w:id="30" w:name="_Toc444181398"/>
      <w:bookmarkStart w:id="31" w:name="_Toc444181511"/>
      <w:bookmarkStart w:id="32" w:name="_Toc444186541"/>
      <w:bookmarkStart w:id="33" w:name="_Toc444188486"/>
      <w:bookmarkStart w:id="34" w:name="_Toc444188535"/>
      <w:bookmarkStart w:id="35" w:name="_Toc444239894"/>
      <w:bookmarkStart w:id="36" w:name="_Toc444583308"/>
      <w:bookmarkStart w:id="37" w:name="_Toc444583610"/>
      <w:bookmarkStart w:id="38" w:name="_Toc444593344"/>
      <w:bookmarkStart w:id="39" w:name="_Toc444596239"/>
      <w:bookmarkStart w:id="40" w:name="_Toc445552129"/>
      <w:r w:rsidRPr="006B6FB5">
        <w:lastRenderedPageBreak/>
        <w:t>Programme des conférences</w:t>
      </w:r>
      <w:bookmarkEnd w:id="28"/>
    </w:p>
    <w:p w14:paraId="07FCF68D" w14:textId="0E4161E6" w:rsidR="006B448E" w:rsidRPr="006B448E" w:rsidRDefault="006B448E" w:rsidP="006B448E">
      <w:pPr>
        <w:jc w:val="center"/>
        <w:rPr>
          <w:lang w:val="fr-FR"/>
        </w:rPr>
        <w:sectPr w:rsidR="006B448E" w:rsidRPr="006B448E" w:rsidSect="00E75806">
          <w:pgSz w:w="12240" w:h="15840"/>
          <w:pgMar w:top="879" w:right="1123" w:bottom="851" w:left="1077" w:header="0" w:footer="720" w:gutter="0"/>
          <w:cols w:space="720"/>
          <w:vAlign w:val="center"/>
          <w:noEndnote/>
          <w:docGrid w:linePitch="490"/>
        </w:sectPr>
      </w:pPr>
      <w:r>
        <w:rPr>
          <w:lang w:val="fr-FR"/>
        </w:rPr>
        <w:t>Salle C-3061</w:t>
      </w:r>
    </w:p>
    <w:bookmarkEnd w:id="29"/>
    <w:bookmarkEnd w:id="30"/>
    <w:bookmarkEnd w:id="31"/>
    <w:bookmarkEnd w:id="32"/>
    <w:bookmarkEnd w:id="33"/>
    <w:bookmarkEnd w:id="34"/>
    <w:bookmarkEnd w:id="35"/>
    <w:bookmarkEnd w:id="36"/>
    <w:bookmarkEnd w:id="37"/>
    <w:bookmarkEnd w:id="38"/>
    <w:bookmarkEnd w:id="39"/>
    <w:bookmarkEnd w:id="40"/>
    <w:p w14:paraId="74501950" w14:textId="77777777" w:rsidR="00CA6E21" w:rsidRPr="00087078" w:rsidRDefault="00CA6E21" w:rsidP="00CA6E21">
      <w:pPr>
        <w:rPr>
          <w:rStyle w:val="lev"/>
          <w:sz w:val="24"/>
          <w:szCs w:val="24"/>
        </w:rPr>
      </w:pPr>
      <w:r w:rsidRPr="00087078">
        <w:rPr>
          <w:rStyle w:val="lev"/>
          <w:sz w:val="24"/>
          <w:szCs w:val="24"/>
        </w:rPr>
        <w:lastRenderedPageBreak/>
        <w:t>10h à 10h20 :</w:t>
      </w:r>
    </w:p>
    <w:p w14:paraId="3FE7FB1D" w14:textId="77777777" w:rsidR="00CA6E21" w:rsidRPr="00087078" w:rsidRDefault="00CA6E21" w:rsidP="00CA6E21">
      <w:pPr>
        <w:outlineLvl w:val="0"/>
        <w:rPr>
          <w:rFonts w:ascii="Cambria" w:hAnsi="Cambria"/>
          <w:b/>
          <w:sz w:val="24"/>
          <w:szCs w:val="24"/>
        </w:rPr>
      </w:pPr>
      <w:r w:rsidRPr="00087078">
        <w:rPr>
          <w:rFonts w:ascii="Cambria" w:hAnsi="Cambria"/>
          <w:b/>
          <w:sz w:val="24"/>
          <w:szCs w:val="24"/>
        </w:rPr>
        <w:t xml:space="preserve">Diane </w:t>
      </w:r>
      <w:proofErr w:type="spellStart"/>
      <w:r w:rsidRPr="00087078">
        <w:rPr>
          <w:rFonts w:ascii="Cambria" w:hAnsi="Cambria"/>
          <w:b/>
          <w:sz w:val="24"/>
          <w:szCs w:val="24"/>
        </w:rPr>
        <w:t>Moya</w:t>
      </w:r>
      <w:proofErr w:type="spellEnd"/>
      <w:r w:rsidRPr="00087078">
        <w:rPr>
          <w:rFonts w:ascii="Cambria" w:hAnsi="Cambria"/>
          <w:b/>
          <w:sz w:val="24"/>
          <w:szCs w:val="24"/>
        </w:rPr>
        <w:t>-Martin - Université de Montréal</w:t>
      </w:r>
    </w:p>
    <w:p w14:paraId="4199547D" w14:textId="77777777" w:rsidR="00CA6E21" w:rsidRPr="00087078" w:rsidRDefault="00CA6E21" w:rsidP="00CA6E21">
      <w:pPr>
        <w:rPr>
          <w:rFonts w:ascii="Cambria" w:hAnsi="Cambria"/>
          <w:b/>
          <w:sz w:val="24"/>
          <w:szCs w:val="24"/>
        </w:rPr>
      </w:pPr>
      <w:r w:rsidRPr="00087078">
        <w:rPr>
          <w:rFonts w:ascii="Cambria" w:hAnsi="Cambria"/>
          <w:b/>
          <w:sz w:val="24"/>
          <w:szCs w:val="24"/>
        </w:rPr>
        <w:t>Les Premiers Peuplements de l’Amérique, Influence des facteurs environnementaux et culturels sur la variabilité morphologique mandibulaire et crânienne</w:t>
      </w:r>
    </w:p>
    <w:p w14:paraId="324B07CB" w14:textId="77777777" w:rsidR="00CA6E21" w:rsidRPr="00087078" w:rsidRDefault="00CA6E21" w:rsidP="00CA6E21">
      <w:pPr>
        <w:rPr>
          <w:rFonts w:ascii="Cambria" w:hAnsi="Cambria" w:cs="Times New Roman"/>
          <w:color w:val="auto"/>
          <w:spacing w:val="0"/>
          <w:sz w:val="24"/>
          <w:szCs w:val="24"/>
          <w:lang w:eastAsia="fr-CA"/>
        </w:rPr>
      </w:pPr>
      <w:r w:rsidRPr="00087078">
        <w:rPr>
          <w:rFonts w:ascii="Cambria" w:hAnsi="Cambria"/>
          <w:color w:val="000000"/>
          <w:sz w:val="24"/>
          <w:szCs w:val="24"/>
          <w:shd w:val="clear" w:color="auto" w:fill="FFFFFF"/>
          <w:lang w:eastAsia="fr-CA"/>
        </w:rPr>
        <w:t xml:space="preserve">Les premiers peuplements de l’Amérique sont sujets à de nombreux débats notamment sur le nombres de migrations. Ici, nous nous sommes intéressés à la variabilité mandibulaire et crânienne et avons évalué l’influence des facteurs environnementaux et culturels. Notre étude est la première à comparer ces deux signaux </w:t>
      </w:r>
      <w:proofErr w:type="spellStart"/>
      <w:r w:rsidRPr="00087078">
        <w:rPr>
          <w:rFonts w:ascii="Cambria" w:hAnsi="Cambria"/>
          <w:color w:val="000000"/>
          <w:sz w:val="24"/>
          <w:szCs w:val="24"/>
          <w:shd w:val="clear" w:color="auto" w:fill="FFFFFF"/>
          <w:lang w:eastAsia="fr-CA"/>
        </w:rPr>
        <w:t>phénétiques</w:t>
      </w:r>
      <w:proofErr w:type="spellEnd"/>
      <w:r w:rsidRPr="00087078">
        <w:rPr>
          <w:rFonts w:ascii="Cambria" w:hAnsi="Cambria"/>
          <w:color w:val="000000"/>
          <w:sz w:val="24"/>
          <w:szCs w:val="24"/>
          <w:shd w:val="clear" w:color="auto" w:fill="FFFFFF"/>
          <w:lang w:eastAsia="fr-CA"/>
        </w:rPr>
        <w:t>, issus de populations de l’ensemble du territoire américain et d’Australasie, appliquant la morphométrie géométrique 3D. Nos résultats sur la mandibule corroborent les observations précédentes basées sur le crâne et attestent de la singularité morphologique des populations « reliques ». Il existe une forte corrélation entre les conformations crânienne et mandibulaire, néanmoins, l’impact des facteurs externes varie selon la structure concernée. La variabilité crânienne observée peut soutenir l’hypothèse de deux vagues de migration majeures. La variation mandibulaire reflète l’importante variabilité morphologique observée au sein des populations amérindiennes, mettant en relief la grande complexité de l’histoire des Premières Nations.</w:t>
      </w:r>
    </w:p>
    <w:p w14:paraId="0376BC0F" w14:textId="77777777" w:rsidR="00CA6E21" w:rsidRPr="00087078" w:rsidRDefault="00CA6E21" w:rsidP="00CA6E21">
      <w:pPr>
        <w:rPr>
          <w:rStyle w:val="lev"/>
          <w:sz w:val="24"/>
          <w:szCs w:val="24"/>
        </w:rPr>
      </w:pPr>
      <w:r w:rsidRPr="00087078">
        <w:rPr>
          <w:rStyle w:val="lev"/>
          <w:sz w:val="24"/>
          <w:szCs w:val="24"/>
        </w:rPr>
        <w:t>10h20 à 10h40 :</w:t>
      </w:r>
    </w:p>
    <w:p w14:paraId="7D193F99" w14:textId="77777777" w:rsidR="00CA6E21" w:rsidRPr="00087078" w:rsidRDefault="00CA6E21" w:rsidP="00CA6E21">
      <w:pPr>
        <w:spacing w:after="0"/>
        <w:jc w:val="left"/>
        <w:outlineLvl w:val="0"/>
        <w:rPr>
          <w:rStyle w:val="lev"/>
          <w:sz w:val="24"/>
          <w:szCs w:val="24"/>
        </w:rPr>
      </w:pPr>
      <w:r w:rsidRPr="00087078">
        <w:rPr>
          <w:rStyle w:val="lev"/>
          <w:sz w:val="24"/>
          <w:szCs w:val="24"/>
        </w:rPr>
        <w:t xml:space="preserve">Eléa Gutierrez </w:t>
      </w:r>
      <w:r w:rsidRPr="00087078">
        <w:rPr>
          <w:rFonts w:ascii="Cambria" w:hAnsi="Cambria"/>
          <w:b/>
          <w:sz w:val="24"/>
          <w:szCs w:val="24"/>
        </w:rPr>
        <w:t>et</w:t>
      </w:r>
      <w:r w:rsidRPr="00087078">
        <w:rPr>
          <w:rStyle w:val="lev"/>
          <w:sz w:val="24"/>
          <w:szCs w:val="24"/>
        </w:rPr>
        <w:t xml:space="preserve"> Isabelle-Ribot </w:t>
      </w:r>
      <w:r w:rsidRPr="00087078">
        <w:rPr>
          <w:rFonts w:ascii="Cambria" w:hAnsi="Cambria"/>
          <w:b/>
          <w:sz w:val="24"/>
          <w:szCs w:val="24"/>
        </w:rPr>
        <w:t>- Université de Montréal</w:t>
      </w:r>
      <w:r w:rsidRPr="00087078">
        <w:rPr>
          <w:rStyle w:val="lev"/>
          <w:sz w:val="24"/>
          <w:szCs w:val="24"/>
        </w:rPr>
        <w:t xml:space="preserve"> </w:t>
      </w:r>
    </w:p>
    <w:p w14:paraId="4CA9BA9B" w14:textId="77777777" w:rsidR="00CA6E21" w:rsidRPr="009F65EB" w:rsidRDefault="00CA6E21" w:rsidP="00CA6E21">
      <w:pPr>
        <w:widowControl w:val="0"/>
        <w:autoSpaceDE w:val="0"/>
        <w:autoSpaceDN w:val="0"/>
        <w:adjustRightInd w:val="0"/>
        <w:spacing w:before="240" w:after="0"/>
        <w:jc w:val="left"/>
        <w:rPr>
          <w:rFonts w:ascii="Cambria" w:eastAsia="MS Mincho" w:hAnsi="Cambria" w:cs="Times New Roman"/>
          <w:b/>
          <w:bCs/>
          <w:color w:val="000000"/>
          <w:spacing w:val="0"/>
          <w:sz w:val="24"/>
          <w:szCs w:val="24"/>
          <w:lang w:val="fr-FR"/>
        </w:rPr>
      </w:pPr>
      <w:r w:rsidRPr="009F65EB">
        <w:rPr>
          <w:rFonts w:ascii="Cambria" w:eastAsia="Calibri" w:hAnsi="Cambria" w:cs="Times New Roman"/>
          <w:b/>
          <w:bCs/>
          <w:color w:val="000000"/>
          <w:spacing w:val="0"/>
          <w:sz w:val="24"/>
          <w:szCs w:val="24"/>
          <w:lang w:val="fr-FR"/>
        </w:rPr>
        <w:t>Profils de croissance des juvéniles des cimetières de Notre-Dame (1691 – 1796), Pointe-aux-Trembles (1709 – 1843)</w:t>
      </w:r>
      <w:r w:rsidRPr="009F65EB">
        <w:rPr>
          <w:rFonts w:ascii="Cambria" w:eastAsia="MS Mincho" w:hAnsi="Cambria" w:cs="Times New Roman"/>
          <w:b/>
          <w:bCs/>
          <w:color w:val="000000"/>
          <w:spacing w:val="0"/>
          <w:sz w:val="24"/>
          <w:szCs w:val="24"/>
          <w:lang w:val="fr-FR"/>
        </w:rPr>
        <w:t xml:space="preserve"> et Saint Thomas (1821 – 1874)</w:t>
      </w:r>
    </w:p>
    <w:p w14:paraId="2668A70C" w14:textId="77777777" w:rsidR="00CA6E21" w:rsidRPr="009F65EB" w:rsidRDefault="00CA6E21" w:rsidP="00CA6E21">
      <w:pPr>
        <w:spacing w:before="240"/>
        <w:rPr>
          <w:rFonts w:ascii="Cambria" w:eastAsia="Calibri" w:hAnsi="Cambria" w:cs="Times New Roman"/>
          <w:color w:val="auto"/>
          <w:spacing w:val="0"/>
          <w:sz w:val="24"/>
          <w:szCs w:val="24"/>
          <w:lang w:val="fr-FR" w:eastAsia="fr-FR"/>
        </w:rPr>
      </w:pPr>
      <w:r w:rsidRPr="009F65EB">
        <w:rPr>
          <w:rFonts w:ascii="Cambria" w:eastAsia="Calibri" w:hAnsi="Cambria" w:cs="Times New Roman"/>
          <w:color w:val="auto"/>
          <w:spacing w:val="0"/>
          <w:sz w:val="24"/>
          <w:szCs w:val="24"/>
          <w:lang w:val="fr-FR" w:eastAsia="fr-FR"/>
        </w:rPr>
        <w:t>Cette étude propose la comparaison des profils de croissance de trois populations du XVIIe, XVIIIe et XIXe siècles au Canada. En analysant les longueurs des diaphyses de l’humérus en fonction de l’âge biologique évalué par la formation dentaire, une comparaison des juvéniles âgés entre 0 et 4 ans a pu être réalisée. Les cimetières de Pointe-aux-Trembles, Notre-Dame et Saint-Thomas ont été utilisés afin d’évaluer les différences entre des populations urbaines et rurales ainsi qu’entre des populations industrialisées ou non. Aucune différence statistiquement significative n’a été observée entre ces populations, mais des tendances générales en lien avec le sevrage ont pu être évaluées. Dans le cadre de cette présentation, je vous présenterai les différents résultats.</w:t>
      </w:r>
    </w:p>
    <w:p w14:paraId="17DD4FED" w14:textId="77777777" w:rsidR="00CA6E21" w:rsidRPr="00087078" w:rsidRDefault="00CA6E21" w:rsidP="00CA6E21">
      <w:pPr>
        <w:spacing w:after="0"/>
        <w:jc w:val="left"/>
        <w:rPr>
          <w:rStyle w:val="lev"/>
          <w:sz w:val="24"/>
          <w:szCs w:val="24"/>
        </w:rPr>
      </w:pPr>
    </w:p>
    <w:p w14:paraId="20500566" w14:textId="77777777" w:rsidR="00CA6E21" w:rsidRPr="00087078" w:rsidRDefault="00CA6E21" w:rsidP="00CA6E21">
      <w:pPr>
        <w:spacing w:after="0"/>
        <w:jc w:val="left"/>
        <w:rPr>
          <w:rStyle w:val="lev"/>
          <w:sz w:val="24"/>
          <w:szCs w:val="24"/>
        </w:rPr>
      </w:pPr>
      <w:r w:rsidRPr="00087078">
        <w:rPr>
          <w:rStyle w:val="lev"/>
          <w:sz w:val="24"/>
          <w:szCs w:val="24"/>
        </w:rPr>
        <w:br w:type="page"/>
      </w:r>
    </w:p>
    <w:p w14:paraId="38EBECC7" w14:textId="77777777" w:rsidR="00CA6E21" w:rsidRPr="00087078" w:rsidRDefault="00CA6E21" w:rsidP="00CA6E21">
      <w:pPr>
        <w:rPr>
          <w:rStyle w:val="lev"/>
          <w:sz w:val="24"/>
          <w:szCs w:val="24"/>
        </w:rPr>
      </w:pPr>
      <w:r w:rsidRPr="00087078">
        <w:rPr>
          <w:rStyle w:val="lev"/>
          <w:sz w:val="24"/>
          <w:szCs w:val="24"/>
        </w:rPr>
        <w:lastRenderedPageBreak/>
        <w:t>10h40 à 11h :</w:t>
      </w:r>
    </w:p>
    <w:p w14:paraId="4DE75626" w14:textId="77777777" w:rsidR="00CA6E21" w:rsidRPr="00087078" w:rsidRDefault="00CA6E21" w:rsidP="00CA6E21">
      <w:pPr>
        <w:spacing w:after="0"/>
        <w:jc w:val="left"/>
        <w:outlineLvl w:val="0"/>
        <w:rPr>
          <w:rStyle w:val="lev"/>
          <w:sz w:val="24"/>
          <w:szCs w:val="24"/>
        </w:rPr>
      </w:pPr>
      <w:r w:rsidRPr="00087078">
        <w:rPr>
          <w:rStyle w:val="lev"/>
          <w:sz w:val="24"/>
          <w:szCs w:val="24"/>
        </w:rPr>
        <w:t xml:space="preserve">Isabelle </w:t>
      </w:r>
      <w:proofErr w:type="spellStart"/>
      <w:r w:rsidRPr="00087078">
        <w:rPr>
          <w:rStyle w:val="lev"/>
          <w:sz w:val="24"/>
          <w:szCs w:val="24"/>
        </w:rPr>
        <w:t>Coupal</w:t>
      </w:r>
      <w:proofErr w:type="spellEnd"/>
      <w:r w:rsidRPr="00087078">
        <w:rPr>
          <w:rStyle w:val="lev"/>
          <w:sz w:val="24"/>
          <w:szCs w:val="24"/>
        </w:rPr>
        <w:t xml:space="preserve"> </w:t>
      </w:r>
      <w:r w:rsidRPr="00087078">
        <w:rPr>
          <w:rFonts w:ascii="Cambria" w:hAnsi="Cambria"/>
          <w:b/>
          <w:sz w:val="24"/>
          <w:szCs w:val="24"/>
        </w:rPr>
        <w:t>- Université de Montréal</w:t>
      </w:r>
    </w:p>
    <w:p w14:paraId="3EE0D110" w14:textId="77777777" w:rsidR="00CA6E21" w:rsidRPr="00087078" w:rsidRDefault="00CA6E21" w:rsidP="00CA6E21">
      <w:pPr>
        <w:shd w:val="clear" w:color="auto" w:fill="FFFFFF"/>
        <w:spacing w:before="100" w:beforeAutospacing="1" w:after="0"/>
        <w:rPr>
          <w:rFonts w:ascii="Cambria" w:hAnsi="Cambria"/>
          <w:b/>
          <w:color w:val="222222"/>
          <w:spacing w:val="0"/>
          <w:sz w:val="24"/>
          <w:szCs w:val="24"/>
          <w:lang w:eastAsia="fr-CA"/>
        </w:rPr>
      </w:pPr>
      <w:r w:rsidRPr="00087078">
        <w:rPr>
          <w:rFonts w:ascii="Cambria" w:hAnsi="Cambria"/>
          <w:b/>
          <w:color w:val="222222"/>
          <w:sz w:val="24"/>
          <w:szCs w:val="24"/>
          <w:lang w:eastAsia="fr-CA"/>
        </w:rPr>
        <w:t>Subsistance et mobilité dans le Caucase du sud préhistorique, une réévaluation à l’aide de l’approche multi-isotopique</w:t>
      </w:r>
    </w:p>
    <w:p w14:paraId="51C123CF" w14:textId="77777777" w:rsidR="00CA6E21" w:rsidRPr="00087078" w:rsidRDefault="00CA6E21" w:rsidP="00CA6E21">
      <w:pPr>
        <w:shd w:val="clear" w:color="auto" w:fill="FFFFFF"/>
        <w:spacing w:before="100" w:beforeAutospacing="1"/>
        <w:rPr>
          <w:rStyle w:val="lev"/>
          <w:b w:val="0"/>
          <w:bCs w:val="0"/>
          <w:color w:val="222222"/>
          <w:spacing w:val="0"/>
          <w:sz w:val="24"/>
          <w:szCs w:val="24"/>
          <w:lang w:eastAsia="fr-CA"/>
        </w:rPr>
      </w:pPr>
      <w:r w:rsidRPr="00087078">
        <w:rPr>
          <w:rFonts w:ascii="Cambria" w:hAnsi="Cambria"/>
          <w:color w:val="222222"/>
          <w:sz w:val="24"/>
          <w:szCs w:val="24"/>
          <w:lang w:eastAsia="fr-CA"/>
        </w:rPr>
        <w:t>Les peuples préhistoriques du Caucase ont expérimenté avec des différents modes de peuplement et stratégies de subsistance depuis la sédentarisation et la domestication initiale du Néolithique. Plusieurs détails de ces changements nous échappent encore. Ce travail jette un regard plus en détail sur la gestion économique de l’espace de trois régions au Caucase du Sud (Géorgie et Arménie moderne) durant la phase transitionnelle entre l’âge du bronze tardif et l’âge du fer récent (1500-800 ans av. J.-C.). Je confronterai les théories archéologiques préexistantes aux résultats de mon analyse isotopique de </w:t>
      </w:r>
      <w:r w:rsidRPr="00087078">
        <w:rPr>
          <w:rFonts w:ascii="Cambria" w:hAnsi="Cambria"/>
          <w:color w:val="222222"/>
          <w:sz w:val="24"/>
          <w:szCs w:val="24"/>
          <w:lang w:val="el-GR" w:eastAsia="fr-CA"/>
        </w:rPr>
        <w:t>δ</w:t>
      </w:r>
      <w:r w:rsidRPr="00087078">
        <w:rPr>
          <w:rFonts w:ascii="Cambria" w:hAnsi="Cambria"/>
          <w:color w:val="222222"/>
          <w:sz w:val="24"/>
          <w:szCs w:val="24"/>
          <w:vertAlign w:val="superscript"/>
          <w:lang w:eastAsia="fr-CA"/>
        </w:rPr>
        <w:t>13</w:t>
      </w:r>
      <w:r w:rsidRPr="00087078">
        <w:rPr>
          <w:rFonts w:ascii="Cambria" w:hAnsi="Cambria"/>
          <w:color w:val="222222"/>
          <w:sz w:val="24"/>
          <w:szCs w:val="24"/>
          <w:lang w:val="el-GR" w:eastAsia="fr-CA"/>
        </w:rPr>
        <w:t xml:space="preserve">C </w:t>
      </w:r>
      <w:proofErr w:type="spellStart"/>
      <w:r w:rsidRPr="00087078">
        <w:rPr>
          <w:rFonts w:ascii="Cambria" w:hAnsi="Cambria"/>
          <w:color w:val="222222"/>
          <w:sz w:val="24"/>
          <w:szCs w:val="24"/>
          <w:lang w:val="el-GR" w:eastAsia="fr-CA"/>
        </w:rPr>
        <w:t>et</w:t>
      </w:r>
      <w:proofErr w:type="spellEnd"/>
      <w:r w:rsidRPr="00087078">
        <w:rPr>
          <w:rFonts w:ascii="Cambria" w:hAnsi="Cambria"/>
          <w:color w:val="222222"/>
          <w:sz w:val="24"/>
          <w:szCs w:val="24"/>
          <w:lang w:val="el-GR" w:eastAsia="fr-CA"/>
        </w:rPr>
        <w:t xml:space="preserve"> δ</w:t>
      </w:r>
      <w:r w:rsidRPr="00087078">
        <w:rPr>
          <w:rFonts w:ascii="Cambria" w:hAnsi="Cambria"/>
          <w:color w:val="222222"/>
          <w:sz w:val="24"/>
          <w:szCs w:val="24"/>
          <w:vertAlign w:val="superscript"/>
          <w:lang w:eastAsia="fr-CA"/>
        </w:rPr>
        <w:t>15</w:t>
      </w:r>
      <w:r w:rsidRPr="00087078">
        <w:rPr>
          <w:rFonts w:ascii="Cambria" w:hAnsi="Cambria"/>
          <w:color w:val="222222"/>
          <w:sz w:val="24"/>
          <w:szCs w:val="24"/>
          <w:lang w:eastAsia="fr-CA"/>
        </w:rPr>
        <w:t>N de restes osseux humains et animaux. Nous verrons en quoi un enrichissement en</w:t>
      </w:r>
      <w:r w:rsidRPr="00087078">
        <w:rPr>
          <w:rFonts w:ascii="Cambria" w:hAnsi="Cambria"/>
          <w:color w:val="222222"/>
          <w:sz w:val="24"/>
          <w:szCs w:val="24"/>
          <w:lang w:val="el-GR" w:eastAsia="fr-CA"/>
        </w:rPr>
        <w:t>δ</w:t>
      </w:r>
      <w:r w:rsidRPr="00087078">
        <w:rPr>
          <w:rFonts w:ascii="Cambria" w:hAnsi="Cambria"/>
          <w:color w:val="222222"/>
          <w:sz w:val="24"/>
          <w:szCs w:val="24"/>
          <w:vertAlign w:val="superscript"/>
          <w:lang w:eastAsia="fr-CA"/>
        </w:rPr>
        <w:t>13</w:t>
      </w:r>
      <w:r w:rsidRPr="00087078">
        <w:rPr>
          <w:rFonts w:ascii="Cambria" w:hAnsi="Cambria"/>
          <w:color w:val="222222"/>
          <w:sz w:val="24"/>
          <w:szCs w:val="24"/>
          <w:lang w:eastAsia="fr-CA"/>
        </w:rPr>
        <w:t>C chez le groupe d’humains de Géorgie nous informe sur l’organisation de l’espace agricultural et pastoral, et comment des stratégies d’élevage de bétail variées en Arménie suggèrent un commerce interrégional.</w:t>
      </w:r>
    </w:p>
    <w:p w14:paraId="7987A399" w14:textId="77777777" w:rsidR="00CA6E21" w:rsidRPr="00B747A9" w:rsidRDefault="00CA6E21" w:rsidP="00CA6E21">
      <w:pPr>
        <w:jc w:val="center"/>
        <w:outlineLvl w:val="0"/>
        <w:rPr>
          <w:rStyle w:val="lev"/>
          <w:sz w:val="24"/>
          <w:szCs w:val="24"/>
          <w:lang w:val="pt-BR"/>
        </w:rPr>
      </w:pPr>
      <w:r w:rsidRPr="00B747A9">
        <w:rPr>
          <w:rStyle w:val="lev"/>
          <w:sz w:val="24"/>
          <w:szCs w:val="24"/>
          <w:lang w:val="pt-BR"/>
        </w:rPr>
        <w:t>11h00 à 11h</w:t>
      </w:r>
      <w:proofErr w:type="gramStart"/>
      <w:r w:rsidRPr="00B747A9">
        <w:rPr>
          <w:rStyle w:val="lev"/>
          <w:sz w:val="24"/>
          <w:szCs w:val="24"/>
          <w:lang w:val="pt-BR"/>
        </w:rPr>
        <w:t>10 :</w:t>
      </w:r>
      <w:proofErr w:type="gramEnd"/>
      <w:r w:rsidRPr="00B747A9">
        <w:rPr>
          <w:rStyle w:val="lev"/>
          <w:sz w:val="24"/>
          <w:szCs w:val="24"/>
          <w:lang w:val="pt-BR"/>
        </w:rPr>
        <w:t xml:space="preserve"> Pause</w:t>
      </w:r>
    </w:p>
    <w:p w14:paraId="639C17E5" w14:textId="77777777" w:rsidR="00CA6E21" w:rsidRPr="00B747A9" w:rsidRDefault="00CA6E21" w:rsidP="00CA6E21">
      <w:pPr>
        <w:rPr>
          <w:rStyle w:val="lev"/>
          <w:sz w:val="24"/>
          <w:szCs w:val="24"/>
          <w:lang w:val="pt-BR"/>
        </w:rPr>
      </w:pPr>
      <w:r w:rsidRPr="00B747A9">
        <w:rPr>
          <w:rStyle w:val="lev"/>
          <w:sz w:val="24"/>
          <w:szCs w:val="24"/>
          <w:lang w:val="pt-BR"/>
        </w:rPr>
        <w:t>11h10 à 11h</w:t>
      </w:r>
      <w:proofErr w:type="gramStart"/>
      <w:r w:rsidRPr="00B747A9">
        <w:rPr>
          <w:rStyle w:val="lev"/>
          <w:sz w:val="24"/>
          <w:szCs w:val="24"/>
          <w:lang w:val="pt-BR"/>
        </w:rPr>
        <w:t>30 :</w:t>
      </w:r>
      <w:proofErr w:type="gramEnd"/>
    </w:p>
    <w:p w14:paraId="764D9B02" w14:textId="77777777" w:rsidR="00CA6E21" w:rsidRPr="00087078" w:rsidRDefault="00CA6E21" w:rsidP="00CA6E21">
      <w:pPr>
        <w:spacing w:after="0"/>
        <w:jc w:val="left"/>
        <w:outlineLvl w:val="0"/>
        <w:rPr>
          <w:rStyle w:val="lev"/>
          <w:sz w:val="24"/>
          <w:szCs w:val="24"/>
        </w:rPr>
      </w:pPr>
      <w:proofErr w:type="spellStart"/>
      <w:r w:rsidRPr="00087078">
        <w:rPr>
          <w:rFonts w:ascii="Cambria" w:hAnsi="Cambria" w:cs="Times New Roman"/>
          <w:b/>
          <w:color w:val="000000"/>
          <w:spacing w:val="0"/>
          <w:sz w:val="24"/>
          <w:szCs w:val="24"/>
        </w:rPr>
        <w:t>Yassmine</w:t>
      </w:r>
      <w:proofErr w:type="spellEnd"/>
      <w:r w:rsidRPr="00087078">
        <w:rPr>
          <w:rFonts w:ascii="Cambria" w:hAnsi="Cambria" w:cs="Times New Roman"/>
          <w:b/>
          <w:color w:val="000000"/>
          <w:spacing w:val="0"/>
          <w:sz w:val="24"/>
          <w:szCs w:val="24"/>
        </w:rPr>
        <w:t xml:space="preserve"> </w:t>
      </w:r>
      <w:proofErr w:type="spellStart"/>
      <w:r w:rsidRPr="00087078">
        <w:rPr>
          <w:rFonts w:ascii="Cambria" w:hAnsi="Cambria" w:cs="Times New Roman"/>
          <w:b/>
          <w:color w:val="000000"/>
          <w:spacing w:val="0"/>
          <w:sz w:val="24"/>
          <w:szCs w:val="24"/>
        </w:rPr>
        <w:t>Ghalem</w:t>
      </w:r>
      <w:proofErr w:type="spellEnd"/>
      <w:r w:rsidRPr="00087078">
        <w:rPr>
          <w:rFonts w:ascii="Cambria" w:hAnsi="Cambria" w:cs="Times New Roman"/>
          <w:b/>
          <w:color w:val="000000"/>
          <w:spacing w:val="0"/>
          <w:sz w:val="24"/>
          <w:szCs w:val="24"/>
        </w:rPr>
        <w:t xml:space="preserve"> </w:t>
      </w:r>
      <w:r w:rsidRPr="00087078">
        <w:rPr>
          <w:rFonts w:ascii="Cambria" w:hAnsi="Cambria"/>
          <w:b/>
          <w:sz w:val="24"/>
          <w:szCs w:val="24"/>
        </w:rPr>
        <w:t>- Université de Montréal</w:t>
      </w:r>
    </w:p>
    <w:p w14:paraId="1A408E5F" w14:textId="77777777" w:rsidR="00CA6E21" w:rsidRPr="00087078" w:rsidRDefault="00CA6E21" w:rsidP="00CA6E21">
      <w:pPr>
        <w:spacing w:before="240"/>
        <w:rPr>
          <w:rStyle w:val="lev"/>
          <w:sz w:val="24"/>
          <w:szCs w:val="24"/>
        </w:rPr>
      </w:pPr>
      <w:r w:rsidRPr="00087078">
        <w:rPr>
          <w:rFonts w:ascii="Cambria" w:hAnsi="Cambria"/>
          <w:b/>
          <w:bCs/>
          <w:sz w:val="24"/>
          <w:szCs w:val="24"/>
        </w:rPr>
        <w:t>Exploration des mouvements migratoires en Afrique subsaharienne : le cas de l’expansion bantoue.</w:t>
      </w:r>
    </w:p>
    <w:p w14:paraId="39A282B1" w14:textId="77777777" w:rsidR="00CA6E21" w:rsidRPr="00087078" w:rsidRDefault="00CA6E21" w:rsidP="00CA6E21">
      <w:pPr>
        <w:widowControl w:val="0"/>
        <w:spacing w:after="0"/>
        <w:rPr>
          <w:rFonts w:ascii="Cambria" w:hAnsi="Cambria" w:cs="Times New Roman"/>
          <w:color w:val="000000"/>
          <w:spacing w:val="0"/>
          <w:sz w:val="24"/>
          <w:szCs w:val="24"/>
        </w:rPr>
      </w:pPr>
      <w:r w:rsidRPr="00087078">
        <w:rPr>
          <w:rFonts w:ascii="Cambria" w:hAnsi="Cambria" w:cs="Times New Roman"/>
          <w:color w:val="000000"/>
          <w:spacing w:val="0"/>
          <w:sz w:val="24"/>
          <w:szCs w:val="24"/>
        </w:rPr>
        <w:t xml:space="preserve">La migration joue un rôle important dans l’étude des populations, préhistoriques et historiques, étant donné qu’elle reflète le mode de vie des individus, leurs pratiques, leur culture, ainsi que leurs connaissances, au courant d’une période définie. Deux vagues de migrations importantes caractérisent l’Afrique : la migration bantoue et la traite des esclaves. Il y a de cela 2 000 ans, la migration bantoue fut un mouvement massif de populations à travers l’Afrique ; c’est l’une des migrations les plus importantes qui a eu lieu depuis que les premiers ancêtres humains quittèrent l’Afrique, il y a de cela plus d’un million d’années. Durant 1 500 ans, les peuples bantous, partageant un langage commun, se sont dispersés sur le continent africain. Le but de cette présentation est d’explorer les hypothèses avancées sur le mouvement migratoire bantou, ainsi que de présenter les études archéologiques et </w:t>
      </w:r>
      <w:proofErr w:type="spellStart"/>
      <w:r w:rsidRPr="00087078">
        <w:rPr>
          <w:rFonts w:ascii="Cambria" w:hAnsi="Cambria" w:cs="Times New Roman"/>
          <w:color w:val="000000"/>
          <w:spacing w:val="0"/>
          <w:sz w:val="24"/>
          <w:szCs w:val="24"/>
        </w:rPr>
        <w:t>bioanthropologiques</w:t>
      </w:r>
      <w:proofErr w:type="spellEnd"/>
      <w:r w:rsidRPr="00087078">
        <w:rPr>
          <w:rFonts w:ascii="Cambria" w:hAnsi="Cambria" w:cs="Times New Roman"/>
          <w:color w:val="000000"/>
          <w:spacing w:val="0"/>
          <w:sz w:val="24"/>
          <w:szCs w:val="24"/>
        </w:rPr>
        <w:t xml:space="preserve"> qui permettent de retracer et de comprendre la dispersion de cette population. Je présenterai, donc, la problématique de mon projet de maîtrise, les objectifs de recherche, ainsi que les résultats espérés. </w:t>
      </w:r>
    </w:p>
    <w:p w14:paraId="2A7C9246" w14:textId="77777777" w:rsidR="00CA6E21" w:rsidRDefault="00CA6E21" w:rsidP="00CA6E21">
      <w:pPr>
        <w:spacing w:before="240"/>
        <w:rPr>
          <w:rStyle w:val="lev"/>
          <w:sz w:val="24"/>
          <w:szCs w:val="24"/>
        </w:rPr>
      </w:pPr>
    </w:p>
    <w:p w14:paraId="08045655" w14:textId="77777777" w:rsidR="00CA6E21" w:rsidRDefault="00CA6E21" w:rsidP="00CA6E21">
      <w:pPr>
        <w:spacing w:before="240"/>
        <w:rPr>
          <w:rStyle w:val="lev"/>
          <w:sz w:val="24"/>
          <w:szCs w:val="24"/>
        </w:rPr>
      </w:pPr>
    </w:p>
    <w:p w14:paraId="2970B89F" w14:textId="77777777" w:rsidR="00CA6E21" w:rsidRDefault="00CA6E21" w:rsidP="00CA6E21">
      <w:pPr>
        <w:spacing w:before="240"/>
        <w:rPr>
          <w:rStyle w:val="lev"/>
          <w:sz w:val="24"/>
          <w:szCs w:val="24"/>
        </w:rPr>
      </w:pPr>
    </w:p>
    <w:p w14:paraId="64677903" w14:textId="77777777" w:rsidR="00CA6E21" w:rsidRDefault="00CA6E21" w:rsidP="00CA6E21">
      <w:pPr>
        <w:spacing w:before="240"/>
        <w:rPr>
          <w:rStyle w:val="lev"/>
          <w:sz w:val="24"/>
          <w:szCs w:val="24"/>
        </w:rPr>
      </w:pPr>
    </w:p>
    <w:p w14:paraId="709A4C57" w14:textId="77777777" w:rsidR="00CA6E21" w:rsidRDefault="00CA6E21" w:rsidP="00CA6E21">
      <w:pPr>
        <w:spacing w:before="240"/>
        <w:rPr>
          <w:rStyle w:val="lev"/>
          <w:sz w:val="24"/>
          <w:szCs w:val="24"/>
        </w:rPr>
      </w:pPr>
      <w:r w:rsidRPr="00087078">
        <w:rPr>
          <w:rStyle w:val="lev"/>
          <w:sz w:val="24"/>
          <w:szCs w:val="24"/>
        </w:rPr>
        <w:t>11h</w:t>
      </w:r>
      <w:r>
        <w:rPr>
          <w:rStyle w:val="lev"/>
          <w:sz w:val="24"/>
          <w:szCs w:val="24"/>
        </w:rPr>
        <w:t>3</w:t>
      </w:r>
      <w:r w:rsidRPr="00087078">
        <w:rPr>
          <w:rStyle w:val="lev"/>
          <w:sz w:val="24"/>
          <w:szCs w:val="24"/>
        </w:rPr>
        <w:t>0 à 11h</w:t>
      </w:r>
      <w:r>
        <w:rPr>
          <w:rStyle w:val="lev"/>
          <w:sz w:val="24"/>
          <w:szCs w:val="24"/>
        </w:rPr>
        <w:t>5</w:t>
      </w:r>
      <w:r w:rsidRPr="00087078">
        <w:rPr>
          <w:rStyle w:val="lev"/>
          <w:sz w:val="24"/>
          <w:szCs w:val="24"/>
        </w:rPr>
        <w:t>0 :</w:t>
      </w:r>
    </w:p>
    <w:p w14:paraId="6A6FA727" w14:textId="77777777" w:rsidR="00CA6E21" w:rsidRDefault="00CA6E21" w:rsidP="00CA6E21">
      <w:pPr>
        <w:spacing w:before="240"/>
        <w:outlineLvl w:val="0"/>
        <w:rPr>
          <w:rStyle w:val="lev"/>
          <w:sz w:val="24"/>
          <w:szCs w:val="24"/>
        </w:rPr>
      </w:pPr>
      <w:r>
        <w:rPr>
          <w:rStyle w:val="lev"/>
          <w:sz w:val="24"/>
          <w:szCs w:val="24"/>
        </w:rPr>
        <w:t xml:space="preserve">Alex </w:t>
      </w:r>
      <w:proofErr w:type="spellStart"/>
      <w:r>
        <w:rPr>
          <w:rStyle w:val="lev"/>
          <w:sz w:val="24"/>
          <w:szCs w:val="24"/>
        </w:rPr>
        <w:t>Vendetti</w:t>
      </w:r>
      <w:proofErr w:type="spellEnd"/>
      <w:r>
        <w:rPr>
          <w:rStyle w:val="lev"/>
          <w:sz w:val="24"/>
          <w:szCs w:val="24"/>
        </w:rPr>
        <w:t>, Charlie Côté et Alexandra Ménard – Université de Montréal</w:t>
      </w:r>
    </w:p>
    <w:p w14:paraId="586C859E" w14:textId="77777777" w:rsidR="00CA6E21" w:rsidRPr="000D420F" w:rsidRDefault="00CA6E21" w:rsidP="00CA6E21">
      <w:pPr>
        <w:spacing w:before="240"/>
        <w:outlineLvl w:val="0"/>
        <w:rPr>
          <w:rStyle w:val="lev"/>
          <w:sz w:val="24"/>
          <w:szCs w:val="24"/>
        </w:rPr>
      </w:pPr>
      <w:r w:rsidRPr="000D420F">
        <w:rPr>
          <w:rFonts w:ascii="Cambria" w:hAnsi="Cambria"/>
          <w:b/>
          <w:bCs/>
          <w:sz w:val="24"/>
          <w:szCs w:val="24"/>
        </w:rPr>
        <w:t>L'archéologie de l'Âge du Bronze en Mongolie</w:t>
      </w:r>
    </w:p>
    <w:p w14:paraId="564EE14E" w14:textId="77777777" w:rsidR="00CA6E21" w:rsidRPr="000D420F" w:rsidRDefault="00CA6E21" w:rsidP="00CA6E21">
      <w:pPr>
        <w:spacing w:before="240"/>
        <w:rPr>
          <w:rStyle w:val="lev"/>
          <w:b w:val="0"/>
          <w:sz w:val="24"/>
          <w:szCs w:val="24"/>
        </w:rPr>
      </w:pPr>
      <w:r w:rsidRPr="000D420F">
        <w:rPr>
          <w:rFonts w:ascii="Cambria" w:hAnsi="Cambria"/>
          <w:bCs/>
          <w:sz w:val="24"/>
          <w:szCs w:val="24"/>
        </w:rPr>
        <w:t>Le stage auquel nous avons participé se déroulait dans le village de </w:t>
      </w:r>
      <w:proofErr w:type="spellStart"/>
      <w:r w:rsidRPr="000D420F">
        <w:rPr>
          <w:rFonts w:ascii="Cambria" w:hAnsi="Cambria"/>
          <w:bCs/>
          <w:sz w:val="24"/>
          <w:szCs w:val="24"/>
        </w:rPr>
        <w:t>Züünkhangai</w:t>
      </w:r>
      <w:proofErr w:type="spellEnd"/>
      <w:r w:rsidRPr="000D420F">
        <w:rPr>
          <w:rFonts w:ascii="Cambria" w:hAnsi="Cambria"/>
          <w:bCs/>
          <w:sz w:val="24"/>
          <w:szCs w:val="24"/>
        </w:rPr>
        <w:t>, dans le Nord-Ouest de la Mongolie. Pourquoi aller fouiller dans un coin si loin de nous, voir même de tout? C’est justement cette question, que nous avons entendue maintes et maintes fois avant et depuis notre départ, que nous aimerions élucider. L’Âge du Bronze correspond à un moment crucial dans l’histoire de ce pays, puisqu’il est caractérisé par un changement drastique de mode de vie, qui semble se refléter dans la monumentalité de cette période. Pour notre présentation, nous aborderons donc tout d’abord ce contexte plus général de la période à l’étude en Mongolie ainsi que les questions de recherche et éléments qui nous ont incités à aller fouiller à cet endroit plutôt qu’ailleurs. Nous mentionnerons par la suite la préparation requise, qu’elle soit au niveau de l’équipement à s’approprier ou encore des informations à aller chercher afin d’être prêts pour ce grand périple. Nous aimerions ensuite raconter à quoi ressemblait une journée typique là-bas, tant au niveau du travail de fouille (fouille de monuments, de tombes ou encore de sites d’habitation) qu’au niveau de la vie quotidienne dans un petit village si éloigné. Aussi, nous parlerons des techniques de travail employées lors des fouilles, ainsi que du partenariat avec l’équipe d’archéologues mongols, nous pourrons alors relever deux méthodologies complètement différentes. Finalement, nous aimerions conclure en décrivant ce que nous a apporté un stage de fouille comme celui-ci dans notre parcours académique et personnel.</w:t>
      </w:r>
    </w:p>
    <w:p w14:paraId="2B263E2F" w14:textId="77777777" w:rsidR="00CA6E21" w:rsidRDefault="00CA6E21" w:rsidP="00CA6E21">
      <w:pPr>
        <w:spacing w:before="240"/>
        <w:rPr>
          <w:rStyle w:val="lev"/>
          <w:sz w:val="24"/>
          <w:szCs w:val="24"/>
        </w:rPr>
      </w:pPr>
      <w:r w:rsidRPr="00087078">
        <w:rPr>
          <w:rStyle w:val="lev"/>
          <w:sz w:val="24"/>
          <w:szCs w:val="24"/>
        </w:rPr>
        <w:t>11h</w:t>
      </w:r>
      <w:r>
        <w:rPr>
          <w:rStyle w:val="lev"/>
          <w:sz w:val="24"/>
          <w:szCs w:val="24"/>
        </w:rPr>
        <w:t>5</w:t>
      </w:r>
      <w:r w:rsidRPr="00087078">
        <w:rPr>
          <w:rStyle w:val="lev"/>
          <w:sz w:val="24"/>
          <w:szCs w:val="24"/>
        </w:rPr>
        <w:t xml:space="preserve">0 à </w:t>
      </w:r>
      <w:r>
        <w:rPr>
          <w:rStyle w:val="lev"/>
          <w:sz w:val="24"/>
          <w:szCs w:val="24"/>
        </w:rPr>
        <w:t>12</w:t>
      </w:r>
      <w:r w:rsidRPr="00087078">
        <w:rPr>
          <w:rStyle w:val="lev"/>
          <w:sz w:val="24"/>
          <w:szCs w:val="24"/>
        </w:rPr>
        <w:t>h</w:t>
      </w:r>
      <w:r>
        <w:rPr>
          <w:rStyle w:val="lev"/>
          <w:sz w:val="24"/>
          <w:szCs w:val="24"/>
        </w:rPr>
        <w:t>10</w:t>
      </w:r>
      <w:r w:rsidRPr="00087078">
        <w:rPr>
          <w:rStyle w:val="lev"/>
          <w:sz w:val="24"/>
          <w:szCs w:val="24"/>
        </w:rPr>
        <w:t> :</w:t>
      </w:r>
    </w:p>
    <w:p w14:paraId="752C6A89" w14:textId="77777777" w:rsidR="00CA6E21" w:rsidRPr="00087078" w:rsidRDefault="00CA6E21" w:rsidP="00CA6E21">
      <w:pPr>
        <w:spacing w:before="240"/>
        <w:outlineLvl w:val="0"/>
        <w:rPr>
          <w:rStyle w:val="lev"/>
          <w:sz w:val="24"/>
          <w:szCs w:val="24"/>
        </w:rPr>
      </w:pPr>
      <w:r>
        <w:rPr>
          <w:rStyle w:val="lev"/>
          <w:sz w:val="24"/>
          <w:szCs w:val="24"/>
        </w:rPr>
        <w:t xml:space="preserve">Jacinthe </w:t>
      </w:r>
      <w:proofErr w:type="spellStart"/>
      <w:r>
        <w:rPr>
          <w:rStyle w:val="lev"/>
          <w:sz w:val="24"/>
          <w:szCs w:val="24"/>
        </w:rPr>
        <w:t>Vigeant</w:t>
      </w:r>
      <w:proofErr w:type="spellEnd"/>
      <w:r>
        <w:rPr>
          <w:rStyle w:val="lev"/>
          <w:sz w:val="24"/>
          <w:szCs w:val="24"/>
        </w:rPr>
        <w:t xml:space="preserve">, Isabelle Ribot – Université de Montréal et André Poirier – </w:t>
      </w:r>
      <w:proofErr w:type="spellStart"/>
      <w:r>
        <w:rPr>
          <w:rStyle w:val="lev"/>
          <w:sz w:val="24"/>
          <w:szCs w:val="24"/>
        </w:rPr>
        <w:t>Géotop</w:t>
      </w:r>
      <w:proofErr w:type="spellEnd"/>
      <w:r>
        <w:rPr>
          <w:rStyle w:val="lev"/>
          <w:sz w:val="24"/>
          <w:szCs w:val="24"/>
        </w:rPr>
        <w:t>, UQAM</w:t>
      </w:r>
    </w:p>
    <w:p w14:paraId="44000554" w14:textId="77777777" w:rsidR="00CA6E21" w:rsidRPr="00087078" w:rsidRDefault="00CA6E21" w:rsidP="00CA6E21">
      <w:pPr>
        <w:jc w:val="left"/>
        <w:outlineLvl w:val="0"/>
        <w:rPr>
          <w:rFonts w:ascii="Cambria" w:hAnsi="Cambria"/>
          <w:b/>
          <w:bCs/>
          <w:sz w:val="24"/>
          <w:szCs w:val="24"/>
        </w:rPr>
      </w:pPr>
      <w:r w:rsidRPr="00087078">
        <w:rPr>
          <w:rFonts w:ascii="Cambria" w:hAnsi="Cambria"/>
          <w:b/>
          <w:bCs/>
          <w:sz w:val="24"/>
          <w:szCs w:val="24"/>
        </w:rPr>
        <w:t>Étude de la variation élémentaire de la dentine d’individus rachitiques</w:t>
      </w:r>
    </w:p>
    <w:p w14:paraId="4FD92F39" w14:textId="77777777" w:rsidR="00CA6E21" w:rsidRPr="000D420F" w:rsidRDefault="00CA6E21" w:rsidP="00CA6E21">
      <w:pPr>
        <w:rPr>
          <w:rStyle w:val="lev"/>
          <w:b w:val="0"/>
          <w:sz w:val="24"/>
          <w:szCs w:val="24"/>
        </w:rPr>
      </w:pPr>
      <w:r w:rsidRPr="00087078">
        <w:rPr>
          <w:rFonts w:ascii="Cambria" w:hAnsi="Cambria"/>
          <w:bCs/>
          <w:sz w:val="24"/>
          <w:szCs w:val="24"/>
        </w:rPr>
        <w:t>Récemment, D’</w:t>
      </w:r>
      <w:proofErr w:type="spellStart"/>
      <w:r w:rsidRPr="00087078">
        <w:rPr>
          <w:rFonts w:ascii="Cambria" w:hAnsi="Cambria"/>
          <w:bCs/>
          <w:sz w:val="24"/>
          <w:szCs w:val="24"/>
        </w:rPr>
        <w:t>Ortenzio</w:t>
      </w:r>
      <w:proofErr w:type="spellEnd"/>
      <w:r w:rsidRPr="00087078">
        <w:rPr>
          <w:rFonts w:ascii="Cambria" w:hAnsi="Cambria"/>
          <w:bCs/>
          <w:sz w:val="24"/>
          <w:szCs w:val="24"/>
        </w:rPr>
        <w:t xml:space="preserve"> et collègues (2016) ont observé chez des individus présentant des traces osseuses de rachitisme (</w:t>
      </w:r>
      <w:proofErr w:type="spellStart"/>
      <w:r w:rsidRPr="00087078">
        <w:rPr>
          <w:rFonts w:ascii="Cambria" w:hAnsi="Cambria"/>
          <w:bCs/>
          <w:sz w:val="24"/>
          <w:szCs w:val="24"/>
        </w:rPr>
        <w:t>e.g</w:t>
      </w:r>
      <w:proofErr w:type="spellEnd"/>
      <w:r w:rsidRPr="00087078">
        <w:rPr>
          <w:rFonts w:ascii="Cambria" w:hAnsi="Cambria"/>
          <w:bCs/>
          <w:sz w:val="24"/>
          <w:szCs w:val="24"/>
        </w:rPr>
        <w:t xml:space="preserve">. os courbés, présence de pseudo-fractures), des perturbations de la minéralisation de la dentine qui concordent avec ces troubles métaboliques. S’inspirant de ces observations, cette présentation poursuit l’analyse de l’un des individus rachitiques étudiés, 15A-S36 (provenant du cimetière de Saint-Matthew, à Québec, 1771-1860), en explorant, cette fois, les concentrations élémentaires de la dentine. En effet, lors d’une carence en vitamine D (cause du rachitisme), le corps humain libère une hormone qui entraine une perte de calcium et de phosphate, éléments essentiels à la minéralisation des os et des dents. Dans cette étude préliminaire, les concentrations élémentaires de la dentine de sept individus sont comparées, afin de faire ressortir les variations (intra et interindividuelles) qui pourraient être liées aux conséquences d’un déficit en vitamine D, et donc possiblement mener à un meilleur diagnostic de la pathologie. </w:t>
      </w:r>
    </w:p>
    <w:p w14:paraId="59F57107" w14:textId="77777777" w:rsidR="00CA6E21" w:rsidRPr="00B747A9" w:rsidRDefault="00CA6E21" w:rsidP="00CA6E21">
      <w:pPr>
        <w:jc w:val="center"/>
        <w:rPr>
          <w:rStyle w:val="lev"/>
          <w:sz w:val="24"/>
          <w:szCs w:val="24"/>
          <w:lang w:val="pt-BR"/>
        </w:rPr>
      </w:pPr>
      <w:r w:rsidRPr="00B747A9">
        <w:rPr>
          <w:rStyle w:val="lev"/>
          <w:sz w:val="24"/>
          <w:szCs w:val="24"/>
          <w:lang w:val="pt-BR"/>
        </w:rPr>
        <w:lastRenderedPageBreak/>
        <w:t>12h00 à 13</w:t>
      </w:r>
      <w:proofErr w:type="gramStart"/>
      <w:r w:rsidRPr="00B747A9">
        <w:rPr>
          <w:rStyle w:val="lev"/>
          <w:sz w:val="24"/>
          <w:szCs w:val="24"/>
          <w:lang w:val="pt-BR"/>
        </w:rPr>
        <w:t>h :</w:t>
      </w:r>
      <w:proofErr w:type="gramEnd"/>
      <w:r w:rsidRPr="00B747A9">
        <w:rPr>
          <w:rStyle w:val="lev"/>
          <w:sz w:val="24"/>
          <w:szCs w:val="24"/>
          <w:lang w:val="pt-BR"/>
        </w:rPr>
        <w:t xml:space="preserve"> </w:t>
      </w:r>
      <w:proofErr w:type="spellStart"/>
      <w:r w:rsidRPr="00B747A9">
        <w:rPr>
          <w:rStyle w:val="lev"/>
          <w:sz w:val="24"/>
          <w:szCs w:val="24"/>
          <w:lang w:val="pt-BR"/>
        </w:rPr>
        <w:t>Dîner</w:t>
      </w:r>
      <w:proofErr w:type="spellEnd"/>
    </w:p>
    <w:p w14:paraId="37FDF2C9" w14:textId="77777777" w:rsidR="00CA6E21" w:rsidRPr="00B747A9" w:rsidRDefault="00CA6E21" w:rsidP="00CA6E21">
      <w:pPr>
        <w:spacing w:after="160"/>
        <w:jc w:val="left"/>
        <w:rPr>
          <w:rStyle w:val="lev"/>
          <w:sz w:val="24"/>
          <w:szCs w:val="24"/>
          <w:lang w:val="pt-BR"/>
        </w:rPr>
      </w:pPr>
    </w:p>
    <w:p w14:paraId="2457C94F" w14:textId="77777777" w:rsidR="00CA6E21" w:rsidRPr="00B747A9" w:rsidRDefault="00CA6E21" w:rsidP="00CA6E21">
      <w:pPr>
        <w:rPr>
          <w:rStyle w:val="lev"/>
          <w:sz w:val="24"/>
          <w:szCs w:val="24"/>
          <w:lang w:val="pt-BR"/>
        </w:rPr>
      </w:pPr>
      <w:r w:rsidRPr="00B747A9">
        <w:rPr>
          <w:rStyle w:val="lev"/>
          <w:sz w:val="24"/>
          <w:szCs w:val="24"/>
          <w:lang w:val="pt-BR"/>
        </w:rPr>
        <w:t>13h à 13h</w:t>
      </w:r>
      <w:proofErr w:type="gramStart"/>
      <w:r w:rsidRPr="00B747A9">
        <w:rPr>
          <w:rStyle w:val="lev"/>
          <w:sz w:val="24"/>
          <w:szCs w:val="24"/>
          <w:lang w:val="pt-BR"/>
        </w:rPr>
        <w:t>20 :</w:t>
      </w:r>
      <w:proofErr w:type="gramEnd"/>
    </w:p>
    <w:p w14:paraId="56D2AFB1" w14:textId="77777777" w:rsidR="00CA6E21" w:rsidRDefault="00CA6E21" w:rsidP="00CA6E21">
      <w:pPr>
        <w:outlineLvl w:val="0"/>
        <w:rPr>
          <w:rStyle w:val="lev"/>
          <w:sz w:val="24"/>
          <w:szCs w:val="24"/>
        </w:rPr>
      </w:pPr>
      <w:r w:rsidRPr="0005020D">
        <w:rPr>
          <w:rFonts w:ascii="Cambria" w:hAnsi="Cambria"/>
          <w:b/>
          <w:bCs/>
          <w:sz w:val="24"/>
          <w:szCs w:val="24"/>
        </w:rPr>
        <w:t>Geneviève Mailloux-</w:t>
      </w:r>
      <w:proofErr w:type="spellStart"/>
      <w:r w:rsidRPr="0005020D">
        <w:rPr>
          <w:rFonts w:ascii="Cambria" w:hAnsi="Cambria"/>
          <w:b/>
          <w:bCs/>
          <w:sz w:val="24"/>
          <w:szCs w:val="24"/>
        </w:rPr>
        <w:t>Root</w:t>
      </w:r>
      <w:proofErr w:type="spellEnd"/>
      <w:r w:rsidRPr="0005020D">
        <w:rPr>
          <w:rFonts w:ascii="Cambria" w:hAnsi="Cambria"/>
          <w:b/>
          <w:bCs/>
          <w:sz w:val="24"/>
          <w:szCs w:val="24"/>
        </w:rPr>
        <w:t xml:space="preserve"> </w:t>
      </w:r>
      <w:r>
        <w:rPr>
          <w:rStyle w:val="lev"/>
          <w:sz w:val="24"/>
          <w:szCs w:val="24"/>
        </w:rPr>
        <w:t>– Université de Montréal</w:t>
      </w:r>
    </w:p>
    <w:p w14:paraId="6BAB0AE4" w14:textId="77777777" w:rsidR="00CA6E21" w:rsidRPr="0005020D" w:rsidRDefault="00CA6E21" w:rsidP="00CA6E21">
      <w:pPr>
        <w:outlineLvl w:val="0"/>
        <w:rPr>
          <w:rFonts w:ascii="Cambria" w:hAnsi="Cambria"/>
          <w:b/>
          <w:bCs/>
          <w:sz w:val="24"/>
          <w:szCs w:val="24"/>
        </w:rPr>
      </w:pPr>
      <w:r w:rsidRPr="0005020D">
        <w:rPr>
          <w:rFonts w:ascii="Cambria" w:hAnsi="Cambria"/>
          <w:b/>
          <w:bCs/>
          <w:sz w:val="24"/>
          <w:szCs w:val="24"/>
        </w:rPr>
        <w:t xml:space="preserve">Ce que nous racontent les déchets lithiques de </w:t>
      </w:r>
      <w:proofErr w:type="spellStart"/>
      <w:r w:rsidRPr="0005020D">
        <w:rPr>
          <w:rFonts w:ascii="Cambria" w:hAnsi="Cambria"/>
          <w:b/>
          <w:bCs/>
          <w:sz w:val="24"/>
          <w:szCs w:val="24"/>
        </w:rPr>
        <w:t>Riparo</w:t>
      </w:r>
      <w:proofErr w:type="spellEnd"/>
      <w:r w:rsidRPr="0005020D">
        <w:rPr>
          <w:rFonts w:ascii="Cambria" w:hAnsi="Cambria"/>
          <w:b/>
          <w:bCs/>
          <w:sz w:val="24"/>
          <w:szCs w:val="24"/>
        </w:rPr>
        <w:t xml:space="preserve"> </w:t>
      </w:r>
      <w:proofErr w:type="spellStart"/>
      <w:r w:rsidRPr="0005020D">
        <w:rPr>
          <w:rFonts w:ascii="Cambria" w:hAnsi="Cambria"/>
          <w:b/>
          <w:bCs/>
          <w:sz w:val="24"/>
          <w:szCs w:val="24"/>
        </w:rPr>
        <w:t>Bombrini</w:t>
      </w:r>
      <w:proofErr w:type="spellEnd"/>
    </w:p>
    <w:p w14:paraId="1BCDB4C2" w14:textId="77777777" w:rsidR="00CA6E21" w:rsidRPr="0005020D" w:rsidRDefault="00CA6E21" w:rsidP="00CA6E21">
      <w:pPr>
        <w:rPr>
          <w:rFonts w:ascii="Cambria" w:hAnsi="Cambria"/>
          <w:bCs/>
          <w:sz w:val="24"/>
          <w:szCs w:val="24"/>
        </w:rPr>
      </w:pPr>
      <w:r w:rsidRPr="0005020D">
        <w:rPr>
          <w:rFonts w:ascii="Cambria" w:hAnsi="Cambria"/>
          <w:bCs/>
          <w:sz w:val="24"/>
          <w:szCs w:val="24"/>
        </w:rPr>
        <w:t xml:space="preserve">Lors de la campagne de fouilles 2017 au site paléolithique de </w:t>
      </w:r>
      <w:proofErr w:type="spellStart"/>
      <w:r w:rsidRPr="0005020D">
        <w:rPr>
          <w:rFonts w:ascii="Cambria" w:hAnsi="Cambria"/>
          <w:bCs/>
          <w:sz w:val="24"/>
          <w:szCs w:val="24"/>
        </w:rPr>
        <w:t>Riparo</w:t>
      </w:r>
      <w:proofErr w:type="spellEnd"/>
      <w:r w:rsidRPr="0005020D">
        <w:rPr>
          <w:rFonts w:ascii="Cambria" w:hAnsi="Cambria"/>
          <w:bCs/>
          <w:sz w:val="24"/>
          <w:szCs w:val="24"/>
        </w:rPr>
        <w:t xml:space="preserve"> </w:t>
      </w:r>
      <w:proofErr w:type="spellStart"/>
      <w:r w:rsidRPr="0005020D">
        <w:rPr>
          <w:rFonts w:ascii="Cambria" w:hAnsi="Cambria"/>
          <w:bCs/>
          <w:sz w:val="24"/>
          <w:szCs w:val="24"/>
        </w:rPr>
        <w:t>Bombrini</w:t>
      </w:r>
      <w:proofErr w:type="spellEnd"/>
      <w:r w:rsidRPr="0005020D">
        <w:rPr>
          <w:rFonts w:ascii="Cambria" w:hAnsi="Cambria"/>
          <w:bCs/>
          <w:sz w:val="24"/>
          <w:szCs w:val="24"/>
        </w:rPr>
        <w:t xml:space="preserve"> (Ligurie, Italie) sous la direction de Julien Riel-Salvatore (</w:t>
      </w:r>
      <w:proofErr w:type="spellStart"/>
      <w:r w:rsidRPr="0005020D">
        <w:rPr>
          <w:rFonts w:ascii="Cambria" w:hAnsi="Cambria"/>
          <w:bCs/>
          <w:sz w:val="24"/>
          <w:szCs w:val="24"/>
        </w:rPr>
        <w:t>UdeM</w:t>
      </w:r>
      <w:proofErr w:type="spellEnd"/>
      <w:r w:rsidRPr="0005020D">
        <w:rPr>
          <w:rFonts w:ascii="Cambria" w:hAnsi="Cambria"/>
          <w:bCs/>
          <w:sz w:val="24"/>
          <w:szCs w:val="24"/>
        </w:rPr>
        <w:t xml:space="preserve">) et Fabio </w:t>
      </w:r>
      <w:proofErr w:type="spellStart"/>
      <w:r w:rsidRPr="0005020D">
        <w:rPr>
          <w:rFonts w:ascii="Cambria" w:hAnsi="Cambria"/>
          <w:bCs/>
          <w:sz w:val="24"/>
          <w:szCs w:val="24"/>
        </w:rPr>
        <w:t>Negrino</w:t>
      </w:r>
      <w:proofErr w:type="spellEnd"/>
      <w:r w:rsidRPr="0005020D">
        <w:rPr>
          <w:rFonts w:ascii="Cambria" w:hAnsi="Cambria"/>
          <w:bCs/>
          <w:sz w:val="24"/>
          <w:szCs w:val="24"/>
        </w:rPr>
        <w:t xml:space="preserve"> (Université de Gênes), les fouilles des niveaux proto-aurignaciens de cet abri sous roches se sont terminées et la fouille du Moustérien stérile fût entamée. L’analyse de l’assemblage lithique de ces derniers niveaux </w:t>
      </w:r>
      <w:proofErr w:type="spellStart"/>
      <w:r w:rsidRPr="0005020D">
        <w:rPr>
          <w:rFonts w:ascii="Cambria" w:hAnsi="Cambria"/>
          <w:bCs/>
          <w:sz w:val="24"/>
          <w:szCs w:val="24"/>
        </w:rPr>
        <w:t>protoaurignaciens</w:t>
      </w:r>
      <w:proofErr w:type="spellEnd"/>
      <w:r w:rsidRPr="0005020D">
        <w:rPr>
          <w:rFonts w:ascii="Cambria" w:hAnsi="Cambria"/>
          <w:bCs/>
          <w:sz w:val="24"/>
          <w:szCs w:val="24"/>
        </w:rPr>
        <w:t xml:space="preserve"> dans la couche A2 semble indiquer la présence de deux chaînes opératoires distinctes sur le site. L’une serait orientée vers la production de lamelles et la deuxième vers la production d’éclats et de sous-produits comme les pièces </w:t>
      </w:r>
      <w:proofErr w:type="spellStart"/>
      <w:r w:rsidRPr="0005020D">
        <w:rPr>
          <w:rFonts w:ascii="Cambria" w:hAnsi="Cambria"/>
          <w:bCs/>
          <w:sz w:val="24"/>
          <w:szCs w:val="24"/>
        </w:rPr>
        <w:t>esquillées</w:t>
      </w:r>
      <w:proofErr w:type="spellEnd"/>
      <w:r w:rsidRPr="0005020D">
        <w:rPr>
          <w:rFonts w:ascii="Cambria" w:hAnsi="Cambria"/>
          <w:bCs/>
          <w:sz w:val="24"/>
          <w:szCs w:val="24"/>
        </w:rPr>
        <w:t xml:space="preserve">. Donc, une mise en contexte du site, une présentation de l’analyse de l’assemblage lithique </w:t>
      </w:r>
      <w:proofErr w:type="spellStart"/>
      <w:r w:rsidRPr="0005020D">
        <w:rPr>
          <w:rFonts w:ascii="Cambria" w:hAnsi="Cambria"/>
          <w:bCs/>
          <w:sz w:val="24"/>
          <w:szCs w:val="24"/>
        </w:rPr>
        <w:t>protoaurignacien</w:t>
      </w:r>
      <w:proofErr w:type="spellEnd"/>
      <w:r w:rsidRPr="0005020D">
        <w:rPr>
          <w:rFonts w:ascii="Cambria" w:hAnsi="Cambria"/>
          <w:bCs/>
          <w:sz w:val="24"/>
          <w:szCs w:val="24"/>
        </w:rPr>
        <w:t xml:space="preserve"> de la campagne de fouilles 2017 et une brève comparaison avec d’autres sites </w:t>
      </w:r>
      <w:proofErr w:type="spellStart"/>
      <w:r w:rsidRPr="0005020D">
        <w:rPr>
          <w:rFonts w:ascii="Cambria" w:hAnsi="Cambria"/>
          <w:bCs/>
          <w:sz w:val="24"/>
          <w:szCs w:val="24"/>
        </w:rPr>
        <w:t>protoaurignaciens</w:t>
      </w:r>
      <w:proofErr w:type="spellEnd"/>
      <w:r w:rsidRPr="0005020D">
        <w:rPr>
          <w:rFonts w:ascii="Cambria" w:hAnsi="Cambria"/>
          <w:bCs/>
          <w:sz w:val="24"/>
          <w:szCs w:val="24"/>
        </w:rPr>
        <w:t xml:space="preserve"> seront les thèmes clés de ma présentation. </w:t>
      </w:r>
    </w:p>
    <w:p w14:paraId="3D9C278E" w14:textId="77777777" w:rsidR="00CA6E21" w:rsidRDefault="00CA6E21" w:rsidP="00CA6E21">
      <w:pPr>
        <w:rPr>
          <w:rStyle w:val="lev"/>
          <w:sz w:val="24"/>
          <w:szCs w:val="24"/>
          <w:lang w:val="fr-FR"/>
        </w:rPr>
      </w:pPr>
      <w:r w:rsidRPr="00087078">
        <w:rPr>
          <w:rStyle w:val="lev"/>
          <w:sz w:val="24"/>
          <w:szCs w:val="24"/>
          <w:lang w:val="fr-FR"/>
        </w:rPr>
        <w:t>1</w:t>
      </w:r>
      <w:r>
        <w:rPr>
          <w:rStyle w:val="lev"/>
          <w:sz w:val="24"/>
          <w:szCs w:val="24"/>
          <w:lang w:val="fr-FR"/>
        </w:rPr>
        <w:t>3</w:t>
      </w:r>
      <w:r w:rsidRPr="00087078">
        <w:rPr>
          <w:rStyle w:val="lev"/>
          <w:sz w:val="24"/>
          <w:szCs w:val="24"/>
          <w:lang w:val="fr-FR"/>
        </w:rPr>
        <w:t>h</w:t>
      </w:r>
      <w:r>
        <w:rPr>
          <w:rStyle w:val="lev"/>
          <w:sz w:val="24"/>
          <w:szCs w:val="24"/>
          <w:lang w:val="fr-FR"/>
        </w:rPr>
        <w:t>2</w:t>
      </w:r>
      <w:r w:rsidRPr="00087078">
        <w:rPr>
          <w:rStyle w:val="lev"/>
          <w:sz w:val="24"/>
          <w:szCs w:val="24"/>
          <w:lang w:val="fr-FR"/>
        </w:rPr>
        <w:t>0 à 1</w:t>
      </w:r>
      <w:r>
        <w:rPr>
          <w:rStyle w:val="lev"/>
          <w:sz w:val="24"/>
          <w:szCs w:val="24"/>
          <w:lang w:val="fr-FR"/>
        </w:rPr>
        <w:t>3</w:t>
      </w:r>
      <w:r w:rsidRPr="00087078">
        <w:rPr>
          <w:rStyle w:val="lev"/>
          <w:sz w:val="24"/>
          <w:szCs w:val="24"/>
          <w:lang w:val="fr-FR"/>
        </w:rPr>
        <w:t>h</w:t>
      </w:r>
      <w:r>
        <w:rPr>
          <w:rStyle w:val="lev"/>
          <w:sz w:val="24"/>
          <w:szCs w:val="24"/>
          <w:lang w:val="fr-FR"/>
        </w:rPr>
        <w:t>4</w:t>
      </w:r>
      <w:r w:rsidRPr="00087078">
        <w:rPr>
          <w:rStyle w:val="lev"/>
          <w:sz w:val="24"/>
          <w:szCs w:val="24"/>
          <w:lang w:val="fr-FR"/>
        </w:rPr>
        <w:t>0 :</w:t>
      </w:r>
    </w:p>
    <w:p w14:paraId="2AA64B74" w14:textId="77777777" w:rsidR="00CA6E21" w:rsidRPr="00087078" w:rsidRDefault="00CA6E21" w:rsidP="00CA6E21">
      <w:pPr>
        <w:outlineLvl w:val="0"/>
        <w:rPr>
          <w:rStyle w:val="lev"/>
          <w:sz w:val="24"/>
          <w:szCs w:val="24"/>
          <w:lang w:val="fr-FR"/>
        </w:rPr>
      </w:pPr>
      <w:r>
        <w:rPr>
          <w:rStyle w:val="lev"/>
          <w:sz w:val="24"/>
          <w:szCs w:val="24"/>
          <w:lang w:val="fr-FR"/>
        </w:rPr>
        <w:t xml:space="preserve">Jessica </w:t>
      </w:r>
      <w:proofErr w:type="spellStart"/>
      <w:r>
        <w:rPr>
          <w:rStyle w:val="lev"/>
          <w:sz w:val="24"/>
          <w:szCs w:val="24"/>
          <w:lang w:val="fr-FR"/>
        </w:rPr>
        <w:t>Labonté</w:t>
      </w:r>
      <w:proofErr w:type="spellEnd"/>
      <w:r>
        <w:rPr>
          <w:rStyle w:val="lev"/>
          <w:sz w:val="24"/>
          <w:szCs w:val="24"/>
          <w:lang w:val="fr-FR"/>
        </w:rPr>
        <w:t xml:space="preserve"> </w:t>
      </w:r>
      <w:r>
        <w:rPr>
          <w:rStyle w:val="lev"/>
          <w:sz w:val="24"/>
          <w:szCs w:val="24"/>
        </w:rPr>
        <w:t>– Université de Montréal</w:t>
      </w:r>
    </w:p>
    <w:p w14:paraId="48A964F3" w14:textId="77777777" w:rsidR="00CA6E21" w:rsidRDefault="00CA6E21" w:rsidP="00CA6E21">
      <w:pPr>
        <w:outlineLvl w:val="0"/>
        <w:rPr>
          <w:rFonts w:ascii="Cambria" w:hAnsi="Cambria"/>
          <w:b/>
          <w:sz w:val="24"/>
          <w:szCs w:val="24"/>
        </w:rPr>
      </w:pPr>
      <w:r w:rsidRPr="009963F5">
        <w:rPr>
          <w:rFonts w:ascii="Cambria" w:hAnsi="Cambria"/>
          <w:b/>
          <w:sz w:val="24"/>
          <w:szCs w:val="24"/>
        </w:rPr>
        <w:t xml:space="preserve">Les pipes du site </w:t>
      </w:r>
      <w:proofErr w:type="spellStart"/>
      <w:r w:rsidRPr="009963F5">
        <w:rPr>
          <w:rFonts w:ascii="Cambria" w:hAnsi="Cambria"/>
          <w:b/>
          <w:sz w:val="24"/>
          <w:szCs w:val="24"/>
        </w:rPr>
        <w:t>Droulers</w:t>
      </w:r>
      <w:proofErr w:type="spellEnd"/>
    </w:p>
    <w:p w14:paraId="2592A6E1" w14:textId="77777777" w:rsidR="00CA6E21" w:rsidRPr="009963F5" w:rsidRDefault="00CA6E21" w:rsidP="00CA6E21">
      <w:pPr>
        <w:rPr>
          <w:rFonts w:ascii="Cambria" w:hAnsi="Cambria"/>
          <w:sz w:val="24"/>
          <w:szCs w:val="24"/>
        </w:rPr>
      </w:pPr>
      <w:r w:rsidRPr="009963F5">
        <w:rPr>
          <w:rFonts w:ascii="Cambria" w:hAnsi="Cambria"/>
          <w:sz w:val="24"/>
          <w:szCs w:val="24"/>
        </w:rPr>
        <w:t xml:space="preserve">Cette présentation abordera l’origine et le développement du complexe tabagique dans le Nord-Est américain, la division sexuelle des tâches, les aspects sociaux entourant la fabrication des pipes ainsi que les aspects morphologiques et stylistiques. Pour aborder ces différents éléments, nous allons voir des exemples archéologiques du site </w:t>
      </w:r>
      <w:proofErr w:type="spellStart"/>
      <w:r w:rsidRPr="009963F5">
        <w:rPr>
          <w:rFonts w:ascii="Cambria" w:hAnsi="Cambria"/>
          <w:sz w:val="24"/>
          <w:szCs w:val="24"/>
        </w:rPr>
        <w:t>Droulers</w:t>
      </w:r>
      <w:proofErr w:type="spellEnd"/>
      <w:r w:rsidRPr="009963F5">
        <w:rPr>
          <w:rFonts w:ascii="Cambria" w:hAnsi="Cambria"/>
          <w:sz w:val="24"/>
          <w:szCs w:val="24"/>
        </w:rPr>
        <w:t xml:space="preserve"> puisque ce travail a été réalisé dans le cadre de l’École de fouilles préhistoriques 2017 au site </w:t>
      </w:r>
      <w:proofErr w:type="spellStart"/>
      <w:r w:rsidRPr="009963F5">
        <w:rPr>
          <w:rFonts w:ascii="Cambria" w:hAnsi="Cambria"/>
          <w:sz w:val="24"/>
          <w:szCs w:val="24"/>
        </w:rPr>
        <w:t>Droulers</w:t>
      </w:r>
      <w:proofErr w:type="spellEnd"/>
      <w:r w:rsidRPr="009963F5">
        <w:rPr>
          <w:rFonts w:ascii="Cambria" w:hAnsi="Cambria"/>
          <w:sz w:val="24"/>
          <w:szCs w:val="24"/>
        </w:rPr>
        <w:t xml:space="preserve">/ </w:t>
      </w:r>
      <w:proofErr w:type="spellStart"/>
      <w:r w:rsidRPr="009963F5">
        <w:rPr>
          <w:rFonts w:ascii="Cambria" w:hAnsi="Cambria"/>
          <w:sz w:val="24"/>
          <w:szCs w:val="24"/>
        </w:rPr>
        <w:t>Tsiionhiakwatha</w:t>
      </w:r>
      <w:proofErr w:type="spellEnd"/>
      <w:r w:rsidRPr="009963F5">
        <w:rPr>
          <w:rFonts w:ascii="Cambria" w:hAnsi="Cambria"/>
          <w:sz w:val="24"/>
          <w:szCs w:val="24"/>
        </w:rPr>
        <w:t xml:space="preserve">. Celui-ci est un village </w:t>
      </w:r>
      <w:proofErr w:type="spellStart"/>
      <w:r w:rsidRPr="009963F5">
        <w:rPr>
          <w:rFonts w:ascii="Cambria" w:hAnsi="Cambria"/>
          <w:sz w:val="24"/>
          <w:szCs w:val="24"/>
        </w:rPr>
        <w:t>iroquoien</w:t>
      </w:r>
      <w:proofErr w:type="spellEnd"/>
      <w:r w:rsidRPr="009963F5">
        <w:rPr>
          <w:rFonts w:ascii="Cambria" w:hAnsi="Cambria"/>
          <w:sz w:val="24"/>
          <w:szCs w:val="24"/>
        </w:rPr>
        <w:t xml:space="preserve"> du 15</w:t>
      </w:r>
      <w:r w:rsidRPr="009963F5">
        <w:rPr>
          <w:rFonts w:ascii="Cambria" w:hAnsi="Cambria"/>
          <w:sz w:val="24"/>
          <w:szCs w:val="24"/>
          <w:vertAlign w:val="superscript"/>
        </w:rPr>
        <w:t>e</w:t>
      </w:r>
      <w:r w:rsidRPr="009963F5">
        <w:rPr>
          <w:rFonts w:ascii="Cambria" w:hAnsi="Cambria"/>
          <w:sz w:val="24"/>
          <w:szCs w:val="24"/>
        </w:rPr>
        <w:t> siècle qui a été découvert dans les années 1990. Les détails et les conclusions de ce travail seront partagés à l’occasion de la semaine de l’archéologie.</w:t>
      </w:r>
    </w:p>
    <w:p w14:paraId="0618CF19" w14:textId="77777777" w:rsidR="00CA6E21" w:rsidRDefault="00CA6E21" w:rsidP="00CA6E21">
      <w:pPr>
        <w:rPr>
          <w:rFonts w:ascii="Cambria" w:hAnsi="Cambria"/>
          <w:b/>
          <w:sz w:val="24"/>
          <w:szCs w:val="24"/>
        </w:rPr>
      </w:pPr>
      <w:r w:rsidRPr="009963F5">
        <w:rPr>
          <w:rFonts w:ascii="Cambria" w:hAnsi="Cambria"/>
          <w:b/>
          <w:sz w:val="24"/>
          <w:szCs w:val="24"/>
        </w:rPr>
        <w:t> </w:t>
      </w:r>
    </w:p>
    <w:p w14:paraId="00CD9EE5" w14:textId="77777777" w:rsidR="00CA6E21" w:rsidRDefault="00CA6E21" w:rsidP="00CA6E21">
      <w:pPr>
        <w:rPr>
          <w:rFonts w:ascii="Cambria" w:eastAsia="Cambria" w:hAnsi="Cambria" w:cs="Cambria"/>
          <w:b/>
          <w:bCs/>
          <w:sz w:val="24"/>
          <w:szCs w:val="24"/>
          <w:lang w:val="fr-FR"/>
        </w:rPr>
      </w:pPr>
    </w:p>
    <w:p w14:paraId="6B555C21" w14:textId="77777777" w:rsidR="00CA6E21" w:rsidRDefault="00CA6E21" w:rsidP="00CA6E21">
      <w:pPr>
        <w:rPr>
          <w:rFonts w:ascii="Cambria" w:eastAsia="Cambria" w:hAnsi="Cambria" w:cs="Cambria"/>
          <w:b/>
          <w:bCs/>
          <w:sz w:val="24"/>
          <w:szCs w:val="24"/>
          <w:lang w:val="fr-FR"/>
        </w:rPr>
      </w:pPr>
    </w:p>
    <w:p w14:paraId="44BC4CE2" w14:textId="77777777" w:rsidR="00CA6E21" w:rsidRDefault="00CA6E21" w:rsidP="00CA6E21">
      <w:pPr>
        <w:rPr>
          <w:rFonts w:ascii="Cambria" w:eastAsia="Cambria" w:hAnsi="Cambria" w:cs="Cambria"/>
          <w:b/>
          <w:bCs/>
          <w:sz w:val="24"/>
          <w:szCs w:val="24"/>
          <w:lang w:val="fr-FR"/>
        </w:rPr>
      </w:pPr>
    </w:p>
    <w:p w14:paraId="06DE58E4" w14:textId="77777777" w:rsidR="00CA6E21" w:rsidRDefault="00CA6E21" w:rsidP="00CA6E21">
      <w:pPr>
        <w:rPr>
          <w:rFonts w:ascii="Cambria" w:eastAsia="Cambria" w:hAnsi="Cambria" w:cs="Cambria"/>
          <w:b/>
          <w:bCs/>
          <w:sz w:val="24"/>
          <w:szCs w:val="24"/>
          <w:lang w:val="fr-FR"/>
        </w:rPr>
      </w:pPr>
    </w:p>
    <w:p w14:paraId="1B04CDB1" w14:textId="77777777" w:rsidR="00CA6E21" w:rsidRDefault="00CA6E21" w:rsidP="00CA6E21">
      <w:pPr>
        <w:rPr>
          <w:rFonts w:ascii="Cambria" w:eastAsia="Cambria" w:hAnsi="Cambria" w:cs="Cambria"/>
          <w:b/>
          <w:bCs/>
          <w:sz w:val="24"/>
          <w:szCs w:val="24"/>
          <w:lang w:val="fr-FR"/>
        </w:rPr>
      </w:pPr>
    </w:p>
    <w:p w14:paraId="2253AEE2" w14:textId="77777777" w:rsidR="00CA6E21" w:rsidRDefault="00CA6E21" w:rsidP="00CA6E21">
      <w:pPr>
        <w:rPr>
          <w:rFonts w:ascii="Cambria" w:eastAsia="Cambria" w:hAnsi="Cambria" w:cs="Cambria"/>
          <w:b/>
          <w:bCs/>
          <w:sz w:val="24"/>
          <w:szCs w:val="24"/>
          <w:lang w:val="fr-FR"/>
        </w:rPr>
      </w:pPr>
    </w:p>
    <w:p w14:paraId="7F68D4B0" w14:textId="77777777" w:rsidR="00CA6E21" w:rsidRDefault="00CA6E21" w:rsidP="00CA6E21">
      <w:pPr>
        <w:rPr>
          <w:rFonts w:ascii="Cambria" w:eastAsia="Cambria" w:hAnsi="Cambria" w:cs="Cambria"/>
          <w:b/>
          <w:bCs/>
          <w:sz w:val="24"/>
          <w:szCs w:val="24"/>
          <w:lang w:val="fr-FR"/>
        </w:rPr>
      </w:pPr>
      <w:r w:rsidRPr="00087078">
        <w:rPr>
          <w:rFonts w:ascii="Cambria" w:eastAsia="Cambria" w:hAnsi="Cambria" w:cs="Cambria"/>
          <w:b/>
          <w:bCs/>
          <w:sz w:val="24"/>
          <w:szCs w:val="24"/>
          <w:lang w:val="fr-FR"/>
        </w:rPr>
        <w:lastRenderedPageBreak/>
        <w:t>1</w:t>
      </w:r>
      <w:r>
        <w:rPr>
          <w:rFonts w:ascii="Cambria" w:eastAsia="Cambria" w:hAnsi="Cambria" w:cs="Cambria"/>
          <w:b/>
          <w:bCs/>
          <w:sz w:val="24"/>
          <w:szCs w:val="24"/>
          <w:lang w:val="fr-FR"/>
        </w:rPr>
        <w:t>3</w:t>
      </w:r>
      <w:r w:rsidRPr="00087078">
        <w:rPr>
          <w:rFonts w:ascii="Cambria" w:eastAsia="Cambria" w:hAnsi="Cambria" w:cs="Cambria"/>
          <w:b/>
          <w:bCs/>
          <w:sz w:val="24"/>
          <w:szCs w:val="24"/>
          <w:lang w:val="fr-FR"/>
        </w:rPr>
        <w:t>h</w:t>
      </w:r>
      <w:r>
        <w:rPr>
          <w:rFonts w:ascii="Cambria" w:eastAsia="Cambria" w:hAnsi="Cambria" w:cs="Cambria"/>
          <w:b/>
          <w:bCs/>
          <w:sz w:val="24"/>
          <w:szCs w:val="24"/>
          <w:lang w:val="fr-FR"/>
        </w:rPr>
        <w:t>4</w:t>
      </w:r>
      <w:r w:rsidRPr="00087078">
        <w:rPr>
          <w:rFonts w:ascii="Cambria" w:eastAsia="Cambria" w:hAnsi="Cambria" w:cs="Cambria"/>
          <w:b/>
          <w:bCs/>
          <w:sz w:val="24"/>
          <w:szCs w:val="24"/>
          <w:lang w:val="fr-FR"/>
        </w:rPr>
        <w:t>0 à 14h</w:t>
      </w:r>
      <w:r>
        <w:rPr>
          <w:rFonts w:ascii="Cambria" w:eastAsia="Cambria" w:hAnsi="Cambria" w:cs="Cambria"/>
          <w:b/>
          <w:bCs/>
          <w:sz w:val="24"/>
          <w:szCs w:val="24"/>
          <w:lang w:val="fr-FR"/>
        </w:rPr>
        <w:t>0</w:t>
      </w:r>
      <w:r w:rsidRPr="00087078">
        <w:rPr>
          <w:rFonts w:ascii="Cambria" w:eastAsia="Cambria" w:hAnsi="Cambria" w:cs="Cambria"/>
          <w:b/>
          <w:bCs/>
          <w:sz w:val="24"/>
          <w:szCs w:val="24"/>
          <w:lang w:val="fr-FR"/>
        </w:rPr>
        <w:t>0</w:t>
      </w:r>
    </w:p>
    <w:p w14:paraId="73B453CD" w14:textId="77777777" w:rsidR="00CA6E21" w:rsidRDefault="00CA6E21" w:rsidP="00CA6E21">
      <w:pPr>
        <w:outlineLvl w:val="0"/>
        <w:rPr>
          <w:rFonts w:ascii="Cambria" w:eastAsia="Cambria" w:hAnsi="Cambria" w:cs="Cambria"/>
          <w:b/>
          <w:bCs/>
          <w:sz w:val="24"/>
          <w:szCs w:val="24"/>
          <w:lang w:val="fr-FR"/>
        </w:rPr>
      </w:pPr>
      <w:r>
        <w:rPr>
          <w:rFonts w:ascii="Cambria" w:eastAsia="Cambria" w:hAnsi="Cambria" w:cs="Cambria"/>
          <w:b/>
          <w:bCs/>
          <w:sz w:val="24"/>
          <w:szCs w:val="24"/>
          <w:lang w:val="fr-FR"/>
        </w:rPr>
        <w:t xml:space="preserve">Murielle </w:t>
      </w:r>
      <w:proofErr w:type="spellStart"/>
      <w:r>
        <w:rPr>
          <w:rFonts w:ascii="Cambria" w:eastAsia="Cambria" w:hAnsi="Cambria" w:cs="Cambria"/>
          <w:b/>
          <w:bCs/>
          <w:sz w:val="24"/>
          <w:szCs w:val="24"/>
          <w:lang w:val="fr-FR"/>
        </w:rPr>
        <w:t>Gariépy</w:t>
      </w:r>
      <w:proofErr w:type="spellEnd"/>
      <w:r>
        <w:rPr>
          <w:rFonts w:ascii="Cambria" w:eastAsia="Cambria" w:hAnsi="Cambria" w:cs="Cambria"/>
          <w:b/>
          <w:bCs/>
          <w:sz w:val="24"/>
          <w:szCs w:val="24"/>
          <w:lang w:val="fr-FR"/>
        </w:rPr>
        <w:t xml:space="preserve"> </w:t>
      </w:r>
      <w:r>
        <w:rPr>
          <w:rStyle w:val="lev"/>
          <w:sz w:val="24"/>
          <w:szCs w:val="24"/>
        </w:rPr>
        <w:t>– Université de Montréal</w:t>
      </w:r>
    </w:p>
    <w:p w14:paraId="67FFE704" w14:textId="77777777" w:rsidR="00CA6E21" w:rsidRDefault="00CA6E21" w:rsidP="00CA6E21">
      <w:pPr>
        <w:outlineLvl w:val="0"/>
        <w:rPr>
          <w:rFonts w:ascii="Cambria" w:eastAsia="Cambria" w:hAnsi="Cambria" w:cs="Cambria"/>
          <w:b/>
          <w:bCs/>
          <w:sz w:val="24"/>
          <w:szCs w:val="24"/>
        </w:rPr>
      </w:pPr>
      <w:r w:rsidRPr="009963F5">
        <w:rPr>
          <w:rFonts w:ascii="Cambria" w:eastAsia="Cambria" w:hAnsi="Cambria" w:cs="Cambria"/>
          <w:b/>
          <w:bCs/>
          <w:sz w:val="24"/>
          <w:szCs w:val="24"/>
        </w:rPr>
        <w:t xml:space="preserve">La maison #5 du site </w:t>
      </w:r>
      <w:proofErr w:type="spellStart"/>
      <w:r w:rsidRPr="009963F5">
        <w:rPr>
          <w:rFonts w:ascii="Cambria" w:eastAsia="Cambria" w:hAnsi="Cambria" w:cs="Cambria"/>
          <w:b/>
          <w:bCs/>
          <w:sz w:val="24"/>
          <w:szCs w:val="24"/>
        </w:rPr>
        <w:t>Droulers</w:t>
      </w:r>
      <w:proofErr w:type="spellEnd"/>
      <w:r w:rsidRPr="009963F5">
        <w:rPr>
          <w:rFonts w:ascii="Cambria" w:eastAsia="Cambria" w:hAnsi="Cambria" w:cs="Cambria"/>
          <w:b/>
          <w:bCs/>
          <w:sz w:val="24"/>
          <w:szCs w:val="24"/>
        </w:rPr>
        <w:t> : récapitulatif et interprétation des données</w:t>
      </w:r>
    </w:p>
    <w:p w14:paraId="5F4E74EB" w14:textId="77777777" w:rsidR="00CA6E21" w:rsidRPr="00D940B0" w:rsidRDefault="00CA6E21" w:rsidP="00CA6E21">
      <w:pPr>
        <w:rPr>
          <w:rFonts w:ascii="Cambria" w:eastAsia="Cambria" w:hAnsi="Cambria" w:cs="Cambria"/>
          <w:bCs/>
          <w:sz w:val="24"/>
          <w:szCs w:val="24"/>
          <w:lang w:val="fr-FR"/>
        </w:rPr>
      </w:pPr>
      <w:r w:rsidRPr="00D940B0">
        <w:rPr>
          <w:rFonts w:ascii="Cambria" w:eastAsia="Cambria" w:hAnsi="Cambria" w:cs="Cambria"/>
          <w:bCs/>
          <w:sz w:val="24"/>
          <w:szCs w:val="24"/>
          <w:lang w:val="fr-FR"/>
        </w:rPr>
        <w:t xml:space="preserve">Le sujet de recherche présenté est le récapitulatif des données de la maison #5 et l’interprétation des données fait au cours d’une pratique d’école de fouille. La fouille de 2017 a été pertinente dans le contexte de fouilles et l’interprétation des données concernant la maison parce que l’obtention de beaucoup de données sur le registre archéologique </w:t>
      </w:r>
      <w:proofErr w:type="gramStart"/>
      <w:r w:rsidRPr="00D940B0">
        <w:rPr>
          <w:rFonts w:ascii="Cambria" w:eastAsia="Cambria" w:hAnsi="Cambria" w:cs="Cambria"/>
          <w:bCs/>
          <w:sz w:val="24"/>
          <w:szCs w:val="24"/>
          <w:lang w:val="fr-FR"/>
        </w:rPr>
        <w:t>suite aux</w:t>
      </w:r>
      <w:proofErr w:type="gramEnd"/>
      <w:r w:rsidRPr="00D940B0">
        <w:rPr>
          <w:rFonts w:ascii="Cambria" w:eastAsia="Cambria" w:hAnsi="Cambria" w:cs="Cambria"/>
          <w:bCs/>
          <w:sz w:val="24"/>
          <w:szCs w:val="24"/>
          <w:lang w:val="fr-FR"/>
        </w:rPr>
        <w:t xml:space="preserve"> fouilles. La maison #5 est importante dans le schéma des maisons du site </w:t>
      </w:r>
      <w:proofErr w:type="spellStart"/>
      <w:r w:rsidRPr="00D940B0">
        <w:rPr>
          <w:rFonts w:ascii="Cambria" w:eastAsia="Cambria" w:hAnsi="Cambria" w:cs="Cambria"/>
          <w:bCs/>
          <w:sz w:val="24"/>
          <w:szCs w:val="24"/>
          <w:lang w:val="fr-FR"/>
        </w:rPr>
        <w:t>Droulers</w:t>
      </w:r>
      <w:proofErr w:type="spellEnd"/>
      <w:r w:rsidRPr="00D940B0">
        <w:rPr>
          <w:rFonts w:ascii="Cambria" w:eastAsia="Cambria" w:hAnsi="Cambria" w:cs="Cambria"/>
          <w:bCs/>
          <w:sz w:val="24"/>
          <w:szCs w:val="24"/>
          <w:lang w:val="fr-FR"/>
        </w:rPr>
        <w:t xml:space="preserve">. Elle est importante par sa localisation et son orientation en comparaison avec les autres. Au niveau du registre archéologique, les fouilles effectuent au cours des dernières années. De plus, les structures suivent un axe généralement similaire. Les fosses nous indiquent leurs alimentations au sein de la maison tel que la quantité importante d’os de poisson, la présence de Maïs et d’haricots. </w:t>
      </w:r>
    </w:p>
    <w:p w14:paraId="5FE84DDC" w14:textId="77777777" w:rsidR="00CA6E21" w:rsidRPr="00B747A9" w:rsidRDefault="00CA6E21" w:rsidP="00CA6E21">
      <w:pPr>
        <w:jc w:val="center"/>
        <w:outlineLvl w:val="0"/>
        <w:rPr>
          <w:rFonts w:ascii="Cambria" w:eastAsia="Cambria" w:hAnsi="Cambria" w:cs="Cambria"/>
          <w:b/>
          <w:bCs/>
          <w:sz w:val="24"/>
          <w:szCs w:val="24"/>
          <w:lang w:val="pt-BR"/>
        </w:rPr>
      </w:pPr>
      <w:r w:rsidRPr="00B747A9">
        <w:rPr>
          <w:rFonts w:ascii="Cambria" w:hAnsi="Cambria"/>
          <w:b/>
          <w:sz w:val="24"/>
          <w:szCs w:val="24"/>
          <w:lang w:val="pt-BR"/>
        </w:rPr>
        <w:t>14h00 à 14h</w:t>
      </w:r>
      <w:proofErr w:type="gramStart"/>
      <w:r w:rsidRPr="00B747A9">
        <w:rPr>
          <w:rFonts w:ascii="Cambria" w:hAnsi="Cambria"/>
          <w:b/>
          <w:sz w:val="24"/>
          <w:szCs w:val="24"/>
          <w:lang w:val="pt-BR"/>
        </w:rPr>
        <w:t>10 :</w:t>
      </w:r>
      <w:proofErr w:type="gramEnd"/>
      <w:r w:rsidRPr="00B747A9">
        <w:rPr>
          <w:rFonts w:ascii="Cambria" w:hAnsi="Cambria"/>
          <w:b/>
          <w:sz w:val="24"/>
          <w:szCs w:val="24"/>
          <w:lang w:val="pt-BR"/>
        </w:rPr>
        <w:t xml:space="preserve"> Pause</w:t>
      </w:r>
    </w:p>
    <w:p w14:paraId="6DFFDFBD" w14:textId="77777777" w:rsidR="00CA6E21" w:rsidRPr="00B747A9" w:rsidRDefault="00CA6E21" w:rsidP="00CA6E21">
      <w:pPr>
        <w:rPr>
          <w:rFonts w:ascii="Cambria" w:eastAsia="Cambria" w:hAnsi="Cambria" w:cs="Cambria"/>
          <w:b/>
          <w:bCs/>
          <w:sz w:val="24"/>
          <w:szCs w:val="24"/>
          <w:lang w:val="pt-BR"/>
        </w:rPr>
      </w:pPr>
      <w:r w:rsidRPr="00B747A9">
        <w:rPr>
          <w:rFonts w:ascii="Cambria" w:eastAsia="Cambria" w:hAnsi="Cambria" w:cs="Cambria"/>
          <w:b/>
          <w:bCs/>
          <w:sz w:val="24"/>
          <w:szCs w:val="24"/>
          <w:lang w:val="pt-BR"/>
        </w:rPr>
        <w:t>14h10 à 14h30</w:t>
      </w:r>
    </w:p>
    <w:p w14:paraId="0C37484E" w14:textId="77777777" w:rsidR="00CA6E21" w:rsidRDefault="00CA6E21" w:rsidP="00CA6E21">
      <w:pPr>
        <w:outlineLvl w:val="0"/>
        <w:rPr>
          <w:rFonts w:ascii="Cambria" w:eastAsia="Cambria" w:hAnsi="Cambria" w:cs="Cambria"/>
          <w:b/>
          <w:bCs/>
          <w:sz w:val="24"/>
          <w:szCs w:val="24"/>
          <w:lang w:val="fr-FR"/>
        </w:rPr>
      </w:pPr>
      <w:r>
        <w:rPr>
          <w:rFonts w:ascii="Cambria" w:eastAsia="Cambria" w:hAnsi="Cambria" w:cs="Cambria"/>
          <w:b/>
          <w:bCs/>
          <w:sz w:val="24"/>
          <w:szCs w:val="24"/>
          <w:lang w:val="fr-FR"/>
        </w:rPr>
        <w:t xml:space="preserve">Christina T. </w:t>
      </w:r>
      <w:proofErr w:type="spellStart"/>
      <w:r>
        <w:rPr>
          <w:rFonts w:ascii="Cambria" w:eastAsia="Cambria" w:hAnsi="Cambria" w:cs="Cambria"/>
          <w:b/>
          <w:bCs/>
          <w:sz w:val="24"/>
          <w:szCs w:val="24"/>
          <w:lang w:val="fr-FR"/>
        </w:rPr>
        <w:t>Halperin</w:t>
      </w:r>
      <w:proofErr w:type="spellEnd"/>
      <w:r>
        <w:rPr>
          <w:rFonts w:ascii="Cambria" w:eastAsia="Cambria" w:hAnsi="Cambria" w:cs="Cambria"/>
          <w:b/>
          <w:bCs/>
          <w:sz w:val="24"/>
          <w:szCs w:val="24"/>
          <w:lang w:val="fr-FR"/>
        </w:rPr>
        <w:t xml:space="preserve"> – Université de Montréal</w:t>
      </w:r>
    </w:p>
    <w:p w14:paraId="3FDD8884" w14:textId="77777777" w:rsidR="00CA6E21" w:rsidRDefault="00CA6E21" w:rsidP="00CA6E21">
      <w:pPr>
        <w:outlineLvl w:val="0"/>
        <w:rPr>
          <w:rFonts w:ascii="Cambria" w:eastAsia="Cambria" w:hAnsi="Cambria" w:cs="Cambria"/>
          <w:b/>
          <w:bCs/>
          <w:sz w:val="24"/>
          <w:szCs w:val="24"/>
          <w:lang w:val="fr-FR"/>
        </w:rPr>
      </w:pPr>
      <w:r w:rsidRPr="00D940B0">
        <w:rPr>
          <w:rFonts w:ascii="Cambria" w:eastAsia="Cambria" w:hAnsi="Cambria" w:cs="Cambria"/>
          <w:b/>
          <w:bCs/>
          <w:sz w:val="24"/>
          <w:szCs w:val="24"/>
          <w:lang w:val="fr-FR"/>
        </w:rPr>
        <w:t xml:space="preserve">Le Poids du </w:t>
      </w:r>
      <w:proofErr w:type="gramStart"/>
      <w:r w:rsidRPr="00D940B0">
        <w:rPr>
          <w:rFonts w:ascii="Cambria" w:eastAsia="Cambria" w:hAnsi="Cambria" w:cs="Cambria"/>
          <w:b/>
          <w:bCs/>
          <w:sz w:val="24"/>
          <w:szCs w:val="24"/>
          <w:lang w:val="fr-FR"/>
        </w:rPr>
        <w:t>Rituel:</w:t>
      </w:r>
      <w:proofErr w:type="gramEnd"/>
      <w:r w:rsidRPr="00D940B0">
        <w:rPr>
          <w:rFonts w:ascii="Cambria" w:eastAsia="Cambria" w:hAnsi="Cambria" w:cs="Cambria"/>
          <w:b/>
          <w:bCs/>
          <w:sz w:val="24"/>
          <w:szCs w:val="24"/>
          <w:lang w:val="fr-FR"/>
        </w:rPr>
        <w:t xml:space="preserve"> Ornements de Jade Maya de la Période Classique (300-900 DNÉ)</w:t>
      </w:r>
    </w:p>
    <w:p w14:paraId="30CB01ED" w14:textId="77777777" w:rsidR="00CA6E21" w:rsidRPr="00D940B0" w:rsidRDefault="00CA6E21" w:rsidP="00CA6E21">
      <w:pPr>
        <w:rPr>
          <w:rFonts w:ascii="Cambria" w:eastAsia="Cambria" w:hAnsi="Cambria" w:cs="Cambria"/>
          <w:bCs/>
          <w:sz w:val="24"/>
          <w:szCs w:val="24"/>
          <w:lang w:val="fr-FR"/>
        </w:rPr>
      </w:pPr>
      <w:r w:rsidRPr="00D940B0">
        <w:rPr>
          <w:rFonts w:ascii="Cambria" w:eastAsia="Cambria" w:hAnsi="Cambria" w:cs="Cambria"/>
          <w:bCs/>
          <w:sz w:val="24"/>
          <w:szCs w:val="24"/>
          <w:lang w:val="fr-FR"/>
        </w:rPr>
        <w:t xml:space="preserve">Le poids peut être aussi important que la taille, la couleur et les techniques de fabrication dans </w:t>
      </w:r>
      <w:proofErr w:type="gramStart"/>
      <w:r w:rsidRPr="00D940B0">
        <w:rPr>
          <w:rFonts w:ascii="Cambria" w:eastAsia="Cambria" w:hAnsi="Cambria" w:cs="Cambria"/>
          <w:bCs/>
          <w:sz w:val="24"/>
          <w:szCs w:val="24"/>
          <w:lang w:val="fr-FR"/>
        </w:rPr>
        <w:t>l'analyse</w:t>
      </w:r>
      <w:proofErr w:type="gramEnd"/>
      <w:r w:rsidRPr="00D940B0">
        <w:rPr>
          <w:rFonts w:ascii="Cambria" w:eastAsia="Cambria" w:hAnsi="Cambria" w:cs="Cambria"/>
          <w:bCs/>
          <w:sz w:val="24"/>
          <w:szCs w:val="24"/>
          <w:lang w:val="fr-FR"/>
        </w:rPr>
        <w:t xml:space="preserve"> des ornements en pierre, mais le poids a reçu relativement peu d'attention analytique. Prenant une nouvelle découverte d'un pendentif de jade du site d'</w:t>
      </w:r>
      <w:proofErr w:type="spellStart"/>
      <w:r w:rsidRPr="00D940B0">
        <w:rPr>
          <w:rFonts w:ascii="Cambria" w:eastAsia="Cambria" w:hAnsi="Cambria" w:cs="Cambria"/>
          <w:bCs/>
          <w:sz w:val="24"/>
          <w:szCs w:val="24"/>
          <w:lang w:val="fr-FR"/>
        </w:rPr>
        <w:t>Ucanal</w:t>
      </w:r>
      <w:proofErr w:type="spellEnd"/>
      <w:r w:rsidRPr="00D940B0">
        <w:rPr>
          <w:rFonts w:ascii="Cambria" w:eastAsia="Cambria" w:hAnsi="Cambria" w:cs="Cambria"/>
          <w:bCs/>
          <w:sz w:val="24"/>
          <w:szCs w:val="24"/>
          <w:lang w:val="fr-FR"/>
        </w:rPr>
        <w:t xml:space="preserve"> au Guatemala comme source d'inspiration, cette conférence explore les pendentifs en jade Maya Classique à travers la perspective du poids. En tant que tel, il fournit une nouvelle perspective analytique pour penser aux pendentifs de jade puisque (1) le poids se rapporte à la fonction ou au type d'ornement, (2) le poids a des significations métaphoriques significatifs et (3) sa considération permet une approche phénoménologique qui est souvent négligée parmi les études du jade.</w:t>
      </w:r>
    </w:p>
    <w:p w14:paraId="7715AFFE" w14:textId="77777777" w:rsidR="00CA6E21" w:rsidRDefault="00CA6E21" w:rsidP="00CA6E21">
      <w:pPr>
        <w:rPr>
          <w:rFonts w:ascii="Cambria" w:eastAsia="Cambria" w:hAnsi="Cambria" w:cs="Cambria"/>
          <w:b/>
          <w:bCs/>
          <w:sz w:val="24"/>
          <w:szCs w:val="24"/>
          <w:lang w:val="fr-FR"/>
        </w:rPr>
      </w:pPr>
    </w:p>
    <w:p w14:paraId="160DADBE" w14:textId="77777777" w:rsidR="00CA6E21" w:rsidRDefault="00CA6E21" w:rsidP="00CA6E21">
      <w:pPr>
        <w:rPr>
          <w:rFonts w:ascii="Cambria" w:eastAsia="Cambria" w:hAnsi="Cambria" w:cs="Cambria"/>
          <w:b/>
          <w:bCs/>
          <w:sz w:val="24"/>
          <w:szCs w:val="24"/>
          <w:lang w:val="fr-FR"/>
        </w:rPr>
      </w:pPr>
    </w:p>
    <w:p w14:paraId="25CF1F47" w14:textId="77777777" w:rsidR="00CA6E21" w:rsidRDefault="00CA6E21" w:rsidP="00CA6E21">
      <w:pPr>
        <w:rPr>
          <w:rFonts w:ascii="Cambria" w:eastAsia="Cambria" w:hAnsi="Cambria" w:cs="Cambria"/>
          <w:b/>
          <w:bCs/>
          <w:sz w:val="24"/>
          <w:szCs w:val="24"/>
          <w:lang w:val="fr-FR"/>
        </w:rPr>
      </w:pPr>
    </w:p>
    <w:p w14:paraId="15EFA4B0" w14:textId="77777777" w:rsidR="00CA6E21" w:rsidRDefault="00CA6E21" w:rsidP="00CA6E21">
      <w:pPr>
        <w:rPr>
          <w:rFonts w:ascii="Cambria" w:eastAsia="Cambria" w:hAnsi="Cambria" w:cs="Cambria"/>
          <w:b/>
          <w:bCs/>
          <w:sz w:val="24"/>
          <w:szCs w:val="24"/>
          <w:lang w:val="fr-FR"/>
        </w:rPr>
      </w:pPr>
    </w:p>
    <w:p w14:paraId="258DA8C4" w14:textId="77777777" w:rsidR="00CA6E21" w:rsidRDefault="00CA6E21" w:rsidP="00CA6E21">
      <w:pPr>
        <w:rPr>
          <w:rFonts w:ascii="Cambria" w:eastAsia="Cambria" w:hAnsi="Cambria" w:cs="Cambria"/>
          <w:b/>
          <w:bCs/>
          <w:sz w:val="24"/>
          <w:szCs w:val="24"/>
          <w:lang w:val="fr-FR"/>
        </w:rPr>
      </w:pPr>
    </w:p>
    <w:p w14:paraId="46901CDA" w14:textId="77777777" w:rsidR="00CA6E21" w:rsidRDefault="00CA6E21" w:rsidP="00CA6E21">
      <w:pPr>
        <w:rPr>
          <w:rFonts w:ascii="Cambria" w:eastAsia="Cambria" w:hAnsi="Cambria" w:cs="Cambria"/>
          <w:b/>
          <w:bCs/>
          <w:sz w:val="24"/>
          <w:szCs w:val="24"/>
          <w:lang w:val="fr-FR"/>
        </w:rPr>
      </w:pPr>
    </w:p>
    <w:p w14:paraId="21AFB322" w14:textId="77777777" w:rsidR="00CA6E21" w:rsidRDefault="00CA6E21" w:rsidP="00CA6E21">
      <w:pPr>
        <w:rPr>
          <w:rFonts w:ascii="Cambria" w:eastAsia="Cambria" w:hAnsi="Cambria" w:cs="Cambria"/>
          <w:b/>
          <w:bCs/>
          <w:sz w:val="24"/>
          <w:szCs w:val="24"/>
          <w:lang w:val="fr-FR"/>
        </w:rPr>
      </w:pPr>
    </w:p>
    <w:p w14:paraId="6C77F451" w14:textId="77777777" w:rsidR="00CA6E21" w:rsidRDefault="00CA6E21" w:rsidP="00CA6E21">
      <w:pPr>
        <w:rPr>
          <w:rFonts w:ascii="Cambria" w:eastAsia="Cambria" w:hAnsi="Cambria" w:cs="Cambria"/>
          <w:b/>
          <w:bCs/>
          <w:sz w:val="24"/>
          <w:szCs w:val="24"/>
          <w:lang w:val="fr-FR"/>
        </w:rPr>
      </w:pPr>
    </w:p>
    <w:p w14:paraId="50E4C6E1" w14:textId="77777777" w:rsidR="00CA6E21" w:rsidRDefault="00CA6E21" w:rsidP="00CA6E21">
      <w:pPr>
        <w:rPr>
          <w:rFonts w:ascii="Cambria" w:eastAsia="Cambria" w:hAnsi="Cambria" w:cs="Cambria"/>
          <w:b/>
          <w:bCs/>
          <w:sz w:val="24"/>
          <w:szCs w:val="24"/>
          <w:lang w:val="fr-FR"/>
        </w:rPr>
      </w:pPr>
      <w:r w:rsidRPr="00087078">
        <w:rPr>
          <w:rFonts w:ascii="Cambria" w:eastAsia="Cambria" w:hAnsi="Cambria" w:cs="Cambria"/>
          <w:b/>
          <w:bCs/>
          <w:sz w:val="24"/>
          <w:szCs w:val="24"/>
          <w:lang w:val="fr-FR"/>
        </w:rPr>
        <w:lastRenderedPageBreak/>
        <w:t>14h</w:t>
      </w:r>
      <w:r>
        <w:rPr>
          <w:rFonts w:ascii="Cambria" w:eastAsia="Cambria" w:hAnsi="Cambria" w:cs="Cambria"/>
          <w:b/>
          <w:bCs/>
          <w:sz w:val="24"/>
          <w:szCs w:val="24"/>
          <w:lang w:val="fr-FR"/>
        </w:rPr>
        <w:t>3</w:t>
      </w:r>
      <w:r w:rsidRPr="00087078">
        <w:rPr>
          <w:rFonts w:ascii="Cambria" w:eastAsia="Cambria" w:hAnsi="Cambria" w:cs="Cambria"/>
          <w:b/>
          <w:bCs/>
          <w:sz w:val="24"/>
          <w:szCs w:val="24"/>
          <w:lang w:val="fr-FR"/>
        </w:rPr>
        <w:t>0</w:t>
      </w:r>
      <w:r>
        <w:rPr>
          <w:rFonts w:ascii="Cambria" w:eastAsia="Cambria" w:hAnsi="Cambria" w:cs="Cambria"/>
          <w:b/>
          <w:bCs/>
          <w:sz w:val="24"/>
          <w:szCs w:val="24"/>
          <w:lang w:val="fr-FR"/>
        </w:rPr>
        <w:t xml:space="preserve"> à 14h50</w:t>
      </w:r>
    </w:p>
    <w:p w14:paraId="73AE7E87" w14:textId="77777777" w:rsidR="00CA6E21" w:rsidRDefault="00CA6E21" w:rsidP="00CA6E21">
      <w:pPr>
        <w:outlineLvl w:val="0"/>
        <w:rPr>
          <w:rFonts w:ascii="Cambria" w:eastAsia="Cambria" w:hAnsi="Cambria" w:cs="Cambria"/>
          <w:b/>
          <w:bCs/>
          <w:sz w:val="24"/>
          <w:szCs w:val="24"/>
          <w:lang w:val="fr-FR"/>
        </w:rPr>
      </w:pPr>
      <w:r>
        <w:rPr>
          <w:rFonts w:ascii="Cambria" w:eastAsia="Cambria" w:hAnsi="Cambria" w:cs="Cambria"/>
          <w:b/>
          <w:bCs/>
          <w:sz w:val="24"/>
          <w:szCs w:val="24"/>
          <w:lang w:val="fr-FR"/>
        </w:rPr>
        <w:t>Marie-Soleil Bélanger – Université de Montréal</w:t>
      </w:r>
    </w:p>
    <w:p w14:paraId="0838E440" w14:textId="77777777" w:rsidR="00CA6E21" w:rsidRPr="00D940B0" w:rsidRDefault="00CA6E21" w:rsidP="00CA6E21">
      <w:pPr>
        <w:rPr>
          <w:rFonts w:ascii="Cambria" w:eastAsia="Cambria" w:hAnsi="Cambria" w:cs="Cambria"/>
          <w:b/>
          <w:bCs/>
          <w:sz w:val="24"/>
          <w:szCs w:val="24"/>
        </w:rPr>
      </w:pPr>
      <w:r w:rsidRPr="00D940B0">
        <w:rPr>
          <w:rFonts w:ascii="Cambria" w:eastAsia="Cambria" w:hAnsi="Cambria" w:cs="Cambria"/>
          <w:b/>
          <w:bCs/>
          <w:sz w:val="24"/>
          <w:szCs w:val="24"/>
        </w:rPr>
        <w:t xml:space="preserve">L’expérimentation comme outil d’analyse — le contenu des céramiques des </w:t>
      </w:r>
      <w:proofErr w:type="spellStart"/>
      <w:r w:rsidRPr="00D940B0">
        <w:rPr>
          <w:rFonts w:ascii="Cambria" w:eastAsia="Cambria" w:hAnsi="Cambria" w:cs="Cambria"/>
          <w:b/>
          <w:bCs/>
          <w:sz w:val="24"/>
          <w:szCs w:val="24"/>
        </w:rPr>
        <w:t>Arene</w:t>
      </w:r>
      <w:proofErr w:type="spellEnd"/>
      <w:r w:rsidRPr="00D940B0">
        <w:rPr>
          <w:rFonts w:ascii="Cambria" w:eastAsia="Cambria" w:hAnsi="Cambria" w:cs="Cambria"/>
          <w:b/>
          <w:bCs/>
          <w:sz w:val="24"/>
          <w:szCs w:val="24"/>
        </w:rPr>
        <w:t xml:space="preserve"> Candide</w:t>
      </w:r>
    </w:p>
    <w:p w14:paraId="0999319C" w14:textId="77777777" w:rsidR="00CA6E21" w:rsidRPr="00D940B0" w:rsidRDefault="00CA6E21" w:rsidP="00CA6E21">
      <w:pPr>
        <w:rPr>
          <w:rFonts w:ascii="Cambria" w:eastAsia="Cambria" w:hAnsi="Cambria" w:cs="Cambria"/>
          <w:bCs/>
          <w:sz w:val="24"/>
          <w:szCs w:val="24"/>
          <w:lang w:val="fr-FR"/>
        </w:rPr>
      </w:pPr>
      <w:r w:rsidRPr="00D940B0">
        <w:rPr>
          <w:rFonts w:ascii="Cambria" w:eastAsia="Cambria" w:hAnsi="Cambria" w:cs="Cambria"/>
          <w:bCs/>
          <w:sz w:val="24"/>
          <w:szCs w:val="24"/>
        </w:rPr>
        <w:t xml:space="preserve">Il est reconnu que dans certains domaines, l’expérimentation ne peut reproduire à l’identique ce qu’on trouve sur les sites archéologiques. C’est le cas des résidus organiques qu’on prélève sur les poteries anciennes pour en connaître l’usage. Les résidus altérés par le temps et le contact prolongé avec le sol sont dans un état tel que cela contraint l’archéologue à travailler avec un échantillonnage minimal. Même si l’archéologie expérimentale ne peut répliquer l’état de ces résidus, elle permet cependant de mettre la main sur un plus grand nombre d’échantillons à analyser en plus de fournir un corpus de comparaison pour l’analyse des résidus archéologiques. Ce fut du moins le but premier lorsque j’ai commencé l’expérience de reproduction de bière avec une partie de la technologie disponible au Néolithique. Rapidement, j’ai rencontré des complications et j’ai dû développer des moyens pour les contourner. </w:t>
      </w:r>
      <w:r w:rsidRPr="00D940B0">
        <w:rPr>
          <w:rFonts w:ascii="Cambria" w:eastAsia="Cambria" w:hAnsi="Cambria" w:cs="Cambria"/>
          <w:bCs/>
          <w:sz w:val="24"/>
          <w:szCs w:val="24"/>
          <w:lang w:val="fr-FR"/>
        </w:rPr>
        <w:t xml:space="preserve">Par les échecs, j’ai pu prendre la mesure du savoir-faire qu’il faut pour arriver à un produit final satisfaisant, à la hauteur des attentes d’une boisson alcoolisée dont le rôle était de créer un effet </w:t>
      </w:r>
      <w:proofErr w:type="gramStart"/>
      <w:r w:rsidRPr="00D940B0">
        <w:rPr>
          <w:rFonts w:ascii="Cambria" w:eastAsia="Cambria" w:hAnsi="Cambria" w:cs="Cambria"/>
          <w:bCs/>
          <w:sz w:val="24"/>
          <w:szCs w:val="24"/>
          <w:lang w:val="fr-FR"/>
        </w:rPr>
        <w:t>d’</w:t>
      </w:r>
      <w:proofErr w:type="spellStart"/>
      <w:r w:rsidRPr="00D940B0">
        <w:rPr>
          <w:rFonts w:ascii="Cambria" w:eastAsia="Cambria" w:hAnsi="Cambria" w:cs="Cambria"/>
          <w:bCs/>
          <w:sz w:val="24"/>
          <w:szCs w:val="24"/>
          <w:lang w:val="fr-FR"/>
        </w:rPr>
        <w:t>ivresse.À</w:t>
      </w:r>
      <w:proofErr w:type="spellEnd"/>
      <w:proofErr w:type="gramEnd"/>
      <w:r w:rsidRPr="00D940B0">
        <w:rPr>
          <w:rFonts w:ascii="Cambria" w:eastAsia="Cambria" w:hAnsi="Cambria" w:cs="Cambria"/>
          <w:bCs/>
          <w:sz w:val="24"/>
          <w:szCs w:val="24"/>
          <w:lang w:val="fr-FR"/>
        </w:rPr>
        <w:t xml:space="preserve"> la fin de l’expérience, j’aurai également été en mesure de m’exercer à l’extraction des résidus de la matrice céramique avant de procéder de manière semi-destructive sur les artéfacts des </w:t>
      </w:r>
      <w:proofErr w:type="spellStart"/>
      <w:r w:rsidRPr="00D940B0">
        <w:rPr>
          <w:rFonts w:ascii="Cambria" w:eastAsia="Cambria" w:hAnsi="Cambria" w:cs="Cambria"/>
          <w:bCs/>
          <w:sz w:val="24"/>
          <w:szCs w:val="24"/>
          <w:lang w:val="fr-FR"/>
        </w:rPr>
        <w:t>Arene</w:t>
      </w:r>
      <w:proofErr w:type="spellEnd"/>
      <w:r w:rsidRPr="00D940B0">
        <w:rPr>
          <w:rFonts w:ascii="Cambria" w:eastAsia="Cambria" w:hAnsi="Cambria" w:cs="Cambria"/>
          <w:bCs/>
          <w:sz w:val="24"/>
          <w:szCs w:val="24"/>
          <w:lang w:val="fr-FR"/>
        </w:rPr>
        <w:t xml:space="preserve"> Candide (Italie), vieux de 7800 ans.</w:t>
      </w:r>
    </w:p>
    <w:p w14:paraId="5510F6A7" w14:textId="77777777" w:rsidR="00CA6E21" w:rsidRDefault="00CA6E21" w:rsidP="00CA6E21">
      <w:pPr>
        <w:tabs>
          <w:tab w:val="left" w:pos="450"/>
          <w:tab w:val="center" w:pos="5020"/>
        </w:tabs>
        <w:jc w:val="left"/>
        <w:rPr>
          <w:rFonts w:ascii="Cambria" w:eastAsia="Cambria" w:hAnsi="Cambria" w:cs="Cambria"/>
          <w:b/>
          <w:bCs/>
          <w:sz w:val="24"/>
          <w:szCs w:val="24"/>
        </w:rPr>
      </w:pPr>
      <w:r w:rsidRPr="00087078">
        <w:rPr>
          <w:rFonts w:ascii="Cambria" w:eastAsia="Cambria" w:hAnsi="Cambria" w:cs="Cambria"/>
          <w:b/>
          <w:bCs/>
          <w:sz w:val="24"/>
          <w:szCs w:val="24"/>
        </w:rPr>
        <w:t>14h50 à 15h10</w:t>
      </w:r>
    </w:p>
    <w:p w14:paraId="06D33B5D" w14:textId="77777777" w:rsidR="00CA6E21" w:rsidRDefault="00CA6E21" w:rsidP="00CA6E21">
      <w:pPr>
        <w:outlineLvl w:val="0"/>
        <w:rPr>
          <w:rStyle w:val="lev"/>
          <w:sz w:val="24"/>
          <w:szCs w:val="24"/>
        </w:rPr>
      </w:pPr>
      <w:r>
        <w:rPr>
          <w:rStyle w:val="lev"/>
          <w:sz w:val="24"/>
          <w:szCs w:val="24"/>
        </w:rPr>
        <w:t>Christian Gates St-Pierre – Université de Montréal</w:t>
      </w:r>
    </w:p>
    <w:p w14:paraId="70991854" w14:textId="77777777" w:rsidR="00CA6E21" w:rsidRPr="00876DE3" w:rsidRDefault="00CA6E21" w:rsidP="00CA6E21">
      <w:pPr>
        <w:outlineLvl w:val="0"/>
        <w:rPr>
          <w:rFonts w:ascii="Cambria" w:hAnsi="Cambria"/>
          <w:b/>
          <w:bCs/>
          <w:sz w:val="24"/>
          <w:szCs w:val="24"/>
        </w:rPr>
      </w:pPr>
      <w:r w:rsidRPr="00876DE3">
        <w:rPr>
          <w:rFonts w:ascii="Cambria" w:hAnsi="Cambria"/>
          <w:b/>
          <w:bCs/>
          <w:sz w:val="24"/>
          <w:szCs w:val="24"/>
        </w:rPr>
        <w:t xml:space="preserve">Le Projet Hochelaga: À la recherche des </w:t>
      </w:r>
      <w:proofErr w:type="spellStart"/>
      <w:r w:rsidRPr="00876DE3">
        <w:rPr>
          <w:rFonts w:ascii="Cambria" w:hAnsi="Cambria"/>
          <w:b/>
          <w:bCs/>
          <w:sz w:val="24"/>
          <w:szCs w:val="24"/>
        </w:rPr>
        <w:t>Iroquoiens</w:t>
      </w:r>
      <w:proofErr w:type="spellEnd"/>
      <w:r w:rsidRPr="00876DE3">
        <w:rPr>
          <w:rFonts w:ascii="Cambria" w:hAnsi="Cambria"/>
          <w:b/>
          <w:bCs/>
          <w:sz w:val="24"/>
          <w:szCs w:val="24"/>
        </w:rPr>
        <w:t xml:space="preserve"> du Saint-Laurent sur l’île de Montréal</w:t>
      </w:r>
    </w:p>
    <w:p w14:paraId="3C473B89" w14:textId="77777777" w:rsidR="00CA6E21" w:rsidRPr="00876DE3" w:rsidRDefault="00CA6E21" w:rsidP="00CA6E21">
      <w:pPr>
        <w:rPr>
          <w:rFonts w:ascii="Cambria" w:hAnsi="Cambria"/>
          <w:bCs/>
          <w:sz w:val="24"/>
          <w:szCs w:val="24"/>
        </w:rPr>
      </w:pPr>
      <w:r w:rsidRPr="00876DE3">
        <w:rPr>
          <w:rFonts w:ascii="Cambria" w:hAnsi="Cambria"/>
          <w:bCs/>
          <w:sz w:val="24"/>
          <w:szCs w:val="24"/>
        </w:rPr>
        <w:t>Cette communication présentera en premier lieu les origines, les objectifs et le fonctionnement du Projet Hochelaga, un projet de recherche archéologique amorcé au cours de l’été 2017 dans l’arrondissement d’Outremont, à Montréal. La deuxième partie de la communication offrira un survol des résultats de cette première phase du projet, suivi d’une discussion sur les réussites et les obstacles rencontrés, pour conclure avec un aperçu des phases à venir.</w:t>
      </w:r>
    </w:p>
    <w:p w14:paraId="13C3DBB3" w14:textId="77777777" w:rsidR="00CA6E21" w:rsidRDefault="00CA6E21" w:rsidP="00CA6E21">
      <w:pPr>
        <w:rPr>
          <w:rFonts w:ascii="Cambria" w:eastAsia="Cambria" w:hAnsi="Cambria" w:cs="Cambria"/>
          <w:b/>
          <w:bCs/>
          <w:sz w:val="24"/>
          <w:szCs w:val="24"/>
        </w:rPr>
      </w:pPr>
    </w:p>
    <w:p w14:paraId="5BD02F34" w14:textId="77777777" w:rsidR="00CA6E21" w:rsidRDefault="00CA6E21" w:rsidP="00CA6E21">
      <w:pPr>
        <w:rPr>
          <w:rFonts w:ascii="Cambria" w:eastAsia="Cambria" w:hAnsi="Cambria" w:cs="Cambria"/>
          <w:b/>
          <w:bCs/>
          <w:sz w:val="24"/>
          <w:szCs w:val="24"/>
        </w:rPr>
      </w:pPr>
    </w:p>
    <w:p w14:paraId="5CAFBB2D" w14:textId="77777777" w:rsidR="00CA6E21" w:rsidRDefault="00CA6E21" w:rsidP="00CA6E21">
      <w:pPr>
        <w:rPr>
          <w:rFonts w:ascii="Cambria" w:eastAsia="Cambria" w:hAnsi="Cambria" w:cs="Cambria"/>
          <w:b/>
          <w:bCs/>
          <w:sz w:val="24"/>
          <w:szCs w:val="24"/>
        </w:rPr>
      </w:pPr>
    </w:p>
    <w:p w14:paraId="5CAC8CA8" w14:textId="77777777" w:rsidR="00CA6E21" w:rsidRDefault="00CA6E21" w:rsidP="00CA6E21">
      <w:pPr>
        <w:rPr>
          <w:rFonts w:ascii="Cambria" w:eastAsia="Cambria" w:hAnsi="Cambria" w:cs="Cambria"/>
          <w:b/>
          <w:bCs/>
          <w:sz w:val="24"/>
          <w:szCs w:val="24"/>
        </w:rPr>
      </w:pPr>
    </w:p>
    <w:p w14:paraId="629CE4AB" w14:textId="77777777" w:rsidR="00CA6E21" w:rsidRDefault="00CA6E21" w:rsidP="00CA6E21">
      <w:pPr>
        <w:rPr>
          <w:rFonts w:ascii="Cambria" w:eastAsia="Cambria" w:hAnsi="Cambria" w:cs="Cambria"/>
          <w:b/>
          <w:bCs/>
          <w:sz w:val="24"/>
          <w:szCs w:val="24"/>
        </w:rPr>
      </w:pPr>
    </w:p>
    <w:p w14:paraId="37FD5395" w14:textId="77777777" w:rsidR="00CA6E21" w:rsidRDefault="00CA6E21" w:rsidP="00CA6E21">
      <w:pPr>
        <w:rPr>
          <w:rFonts w:ascii="Cambria" w:eastAsia="Cambria" w:hAnsi="Cambria" w:cs="Cambria"/>
          <w:b/>
          <w:bCs/>
          <w:sz w:val="24"/>
          <w:szCs w:val="24"/>
        </w:rPr>
      </w:pPr>
    </w:p>
    <w:p w14:paraId="0C7C3E58" w14:textId="77777777" w:rsidR="00CA6E21" w:rsidRDefault="00CA6E21" w:rsidP="00CA6E21">
      <w:pPr>
        <w:rPr>
          <w:rFonts w:ascii="Cambria" w:eastAsia="Cambria" w:hAnsi="Cambria" w:cs="Cambria"/>
          <w:b/>
          <w:bCs/>
          <w:sz w:val="24"/>
          <w:szCs w:val="24"/>
        </w:rPr>
      </w:pPr>
    </w:p>
    <w:p w14:paraId="157066D3" w14:textId="77777777" w:rsidR="00CA6E21" w:rsidRPr="00087078" w:rsidRDefault="00CA6E21" w:rsidP="00CA6E21">
      <w:pPr>
        <w:rPr>
          <w:rFonts w:ascii="Cambria" w:eastAsia="Cambria" w:hAnsi="Cambria" w:cs="Cambria"/>
          <w:b/>
          <w:bCs/>
          <w:sz w:val="24"/>
          <w:szCs w:val="24"/>
        </w:rPr>
      </w:pPr>
      <w:r w:rsidRPr="00087078">
        <w:rPr>
          <w:rFonts w:ascii="Cambria" w:eastAsia="Cambria" w:hAnsi="Cambria" w:cs="Cambria"/>
          <w:b/>
          <w:bCs/>
          <w:sz w:val="24"/>
          <w:szCs w:val="24"/>
        </w:rPr>
        <w:lastRenderedPageBreak/>
        <w:t>15h</w:t>
      </w:r>
      <w:r>
        <w:rPr>
          <w:rFonts w:ascii="Cambria" w:eastAsia="Cambria" w:hAnsi="Cambria" w:cs="Cambria"/>
          <w:b/>
          <w:bCs/>
          <w:sz w:val="24"/>
          <w:szCs w:val="24"/>
        </w:rPr>
        <w:t>1</w:t>
      </w:r>
      <w:r w:rsidRPr="00087078">
        <w:rPr>
          <w:rFonts w:ascii="Cambria" w:eastAsia="Cambria" w:hAnsi="Cambria" w:cs="Cambria"/>
          <w:b/>
          <w:bCs/>
          <w:sz w:val="24"/>
          <w:szCs w:val="24"/>
        </w:rPr>
        <w:t>0 à 15h</w:t>
      </w:r>
      <w:r>
        <w:rPr>
          <w:rFonts w:ascii="Cambria" w:eastAsia="Cambria" w:hAnsi="Cambria" w:cs="Cambria"/>
          <w:b/>
          <w:bCs/>
          <w:sz w:val="24"/>
          <w:szCs w:val="24"/>
        </w:rPr>
        <w:t>3</w:t>
      </w:r>
      <w:r w:rsidRPr="00087078">
        <w:rPr>
          <w:rFonts w:ascii="Cambria" w:eastAsia="Cambria" w:hAnsi="Cambria" w:cs="Cambria"/>
          <w:b/>
          <w:bCs/>
          <w:sz w:val="24"/>
          <w:szCs w:val="24"/>
        </w:rPr>
        <w:t>0 :</w:t>
      </w:r>
    </w:p>
    <w:p w14:paraId="1425709E" w14:textId="77777777" w:rsidR="00CA6E21" w:rsidRDefault="00CA6E21" w:rsidP="00CA6E21">
      <w:pPr>
        <w:outlineLvl w:val="0"/>
        <w:rPr>
          <w:rStyle w:val="lev"/>
          <w:sz w:val="24"/>
          <w:szCs w:val="24"/>
        </w:rPr>
      </w:pPr>
      <w:proofErr w:type="spellStart"/>
      <w:r w:rsidRPr="0005020D">
        <w:rPr>
          <w:rFonts w:ascii="Cambria" w:hAnsi="Cambria" w:cs="Times New Roman"/>
          <w:b/>
          <w:sz w:val="24"/>
          <w:szCs w:val="24"/>
        </w:rPr>
        <w:t>Carolane</w:t>
      </w:r>
      <w:proofErr w:type="spellEnd"/>
      <w:r w:rsidRPr="0005020D">
        <w:rPr>
          <w:rFonts w:ascii="Cambria" w:hAnsi="Cambria" w:cs="Times New Roman"/>
          <w:b/>
          <w:sz w:val="24"/>
          <w:szCs w:val="24"/>
        </w:rPr>
        <w:t xml:space="preserve"> Veilleux</w:t>
      </w:r>
      <w:r>
        <w:rPr>
          <w:rFonts w:ascii="Cambria" w:hAnsi="Cambria" w:cs="Times New Roman"/>
          <w:b/>
          <w:sz w:val="24"/>
          <w:szCs w:val="24"/>
        </w:rPr>
        <w:t xml:space="preserve"> </w:t>
      </w:r>
      <w:r>
        <w:rPr>
          <w:rStyle w:val="lev"/>
          <w:sz w:val="24"/>
          <w:szCs w:val="24"/>
        </w:rPr>
        <w:t>– Université de Montréal</w:t>
      </w:r>
    </w:p>
    <w:p w14:paraId="7B5E0735" w14:textId="77777777" w:rsidR="00CA6E21" w:rsidRPr="00490158" w:rsidRDefault="00CA6E21" w:rsidP="00CA6E21">
      <w:pPr>
        <w:rPr>
          <w:rFonts w:ascii="Cambria" w:hAnsi="Cambria"/>
          <w:b/>
          <w:bCs/>
          <w:sz w:val="24"/>
          <w:szCs w:val="24"/>
        </w:rPr>
      </w:pPr>
      <w:r w:rsidRPr="00490158">
        <w:rPr>
          <w:rFonts w:ascii="Cambria" w:hAnsi="Cambria"/>
          <w:b/>
          <w:bCs/>
          <w:sz w:val="24"/>
          <w:szCs w:val="24"/>
        </w:rPr>
        <w:t>Analyse des épaves du Québec : la nécessité d’intégrer les plongeurs locaux pour l’amélioration de la gestion du patrimoine maritime</w:t>
      </w:r>
    </w:p>
    <w:p w14:paraId="4DC79B1A" w14:textId="77777777" w:rsidR="00CA6E21" w:rsidRDefault="00CA6E21" w:rsidP="00CA6E21">
      <w:pPr>
        <w:rPr>
          <w:rFonts w:ascii="Cambria" w:hAnsi="Cambria"/>
          <w:bCs/>
          <w:sz w:val="24"/>
          <w:szCs w:val="24"/>
        </w:rPr>
      </w:pPr>
      <w:r w:rsidRPr="0005020D">
        <w:rPr>
          <w:rFonts w:ascii="Cambria" w:hAnsi="Cambria"/>
          <w:bCs/>
          <w:sz w:val="24"/>
          <w:szCs w:val="24"/>
        </w:rPr>
        <w:t>Le Québec a été témoin de milliers de naufrages à travers son histoire. Malgré tout, le nombre d’épaves découvertes reste très bas. En 2009, seulement 49 sites étaient officiellement répertoriés dans la province; en 2018, ce nombre dépasse à peine la centaine. Un grand potentiel culturel se trouve toujours sous le vaste système hydrographique du Québec, mais il est difficile de le mettre en valeur. Les archéologues maritimes sont en très petit nombre et doivent se suffire de ressources financières limitées sans parler de saisons de fouille courtes et capricieuses. L’implication des plongeurs locaux dans la découverte, la protection et la gestion des sites d’épaves devient de plus en plus nécessaire. Il existe déjà quelques groupes dédiés à la conservation des épaves au Canada, mais, avec les nouvelles technologies à notre disposition et la proposition d’un atlas SIG, la gestion du patrimoine maritime pourrait être grandement améliorée</w:t>
      </w:r>
      <w:r w:rsidR="001C34EF">
        <w:rPr>
          <w:rFonts w:ascii="Cambria" w:hAnsi="Cambria"/>
          <w:bCs/>
          <w:sz w:val="24"/>
          <w:szCs w:val="24"/>
        </w:rPr>
        <w:t>.</w:t>
      </w:r>
    </w:p>
    <w:p w14:paraId="26F4D9E3" w14:textId="77777777" w:rsidR="001C34EF" w:rsidRDefault="001C34EF" w:rsidP="00CA6E21">
      <w:pPr>
        <w:rPr>
          <w:rFonts w:ascii="Cambria" w:hAnsi="Cambria"/>
          <w:bCs/>
          <w:sz w:val="24"/>
          <w:szCs w:val="24"/>
        </w:rPr>
      </w:pPr>
    </w:p>
    <w:p w14:paraId="1A5797D8" w14:textId="77777777" w:rsidR="001C34EF" w:rsidRDefault="001C34EF" w:rsidP="001C34EF">
      <w:pPr>
        <w:jc w:val="left"/>
        <w:rPr>
          <w:rStyle w:val="lev"/>
          <w:sz w:val="24"/>
          <w:szCs w:val="24"/>
        </w:rPr>
      </w:pPr>
      <w:r w:rsidRPr="00087078">
        <w:rPr>
          <w:rStyle w:val="lev"/>
          <w:sz w:val="24"/>
          <w:szCs w:val="24"/>
        </w:rPr>
        <w:t>1</w:t>
      </w:r>
      <w:r>
        <w:rPr>
          <w:rStyle w:val="lev"/>
          <w:sz w:val="24"/>
          <w:szCs w:val="24"/>
        </w:rPr>
        <w:t>0</w:t>
      </w:r>
      <w:r w:rsidRPr="00087078">
        <w:rPr>
          <w:rStyle w:val="lev"/>
          <w:sz w:val="24"/>
          <w:szCs w:val="24"/>
        </w:rPr>
        <w:t>h</w:t>
      </w:r>
      <w:r>
        <w:rPr>
          <w:rStyle w:val="lev"/>
          <w:sz w:val="24"/>
          <w:szCs w:val="24"/>
        </w:rPr>
        <w:t>30</w:t>
      </w:r>
      <w:r w:rsidRPr="00087078">
        <w:rPr>
          <w:rStyle w:val="lev"/>
          <w:sz w:val="24"/>
          <w:szCs w:val="24"/>
        </w:rPr>
        <w:t xml:space="preserve"> à 1</w:t>
      </w:r>
      <w:r>
        <w:rPr>
          <w:rStyle w:val="lev"/>
          <w:sz w:val="24"/>
          <w:szCs w:val="24"/>
        </w:rPr>
        <w:t>0</w:t>
      </w:r>
      <w:r w:rsidRPr="00087078">
        <w:rPr>
          <w:rStyle w:val="lev"/>
          <w:sz w:val="24"/>
          <w:szCs w:val="24"/>
        </w:rPr>
        <w:t>h</w:t>
      </w:r>
      <w:r>
        <w:rPr>
          <w:rStyle w:val="lev"/>
          <w:sz w:val="24"/>
          <w:szCs w:val="24"/>
        </w:rPr>
        <w:t>5</w:t>
      </w:r>
      <w:r w:rsidRPr="00087078">
        <w:rPr>
          <w:rStyle w:val="lev"/>
          <w:sz w:val="24"/>
          <w:szCs w:val="24"/>
        </w:rPr>
        <w:t>0 :</w:t>
      </w:r>
    </w:p>
    <w:p w14:paraId="2D690868" w14:textId="77777777" w:rsidR="001C34EF" w:rsidRDefault="001C34EF" w:rsidP="001C34EF">
      <w:pPr>
        <w:jc w:val="left"/>
        <w:outlineLvl w:val="0"/>
        <w:rPr>
          <w:rFonts w:ascii="Cambria" w:hAnsi="Cambria"/>
          <w:b/>
          <w:sz w:val="24"/>
          <w:szCs w:val="24"/>
          <w:lang w:val="fr-FR"/>
        </w:rPr>
      </w:pPr>
      <w:r w:rsidRPr="00A17291">
        <w:rPr>
          <w:rFonts w:ascii="Cambria" w:hAnsi="Cambria"/>
          <w:b/>
          <w:sz w:val="24"/>
          <w:szCs w:val="24"/>
          <w:lang w:val="fr-FR"/>
        </w:rPr>
        <w:t>Julien Riel-Salvatore – Université de Montréal</w:t>
      </w:r>
    </w:p>
    <w:p w14:paraId="542418DD" w14:textId="274897D0" w:rsidR="001C34EF" w:rsidRPr="001C34EF" w:rsidRDefault="001C34EF" w:rsidP="00CA6E21">
      <w:pPr>
        <w:rPr>
          <w:rFonts w:ascii="Cambria" w:hAnsi="Cambria"/>
          <w:bCs/>
          <w:sz w:val="24"/>
          <w:szCs w:val="24"/>
          <w:lang w:val="en-CA"/>
        </w:rPr>
        <w:sectPr w:rsidR="001C34EF" w:rsidRPr="001C34EF" w:rsidSect="00D940B0">
          <w:headerReference w:type="default" r:id="rId29"/>
          <w:footerReference w:type="default" r:id="rId30"/>
          <w:pgSz w:w="12240" w:h="15840" w:code="137"/>
          <w:pgMar w:top="879" w:right="1123" w:bottom="851" w:left="1077" w:header="170" w:footer="720" w:gutter="0"/>
          <w:cols w:space="720"/>
          <w:noEndnote/>
          <w:docGrid w:linePitch="490"/>
        </w:sectPr>
      </w:pPr>
    </w:p>
    <w:p w14:paraId="33A33980" w14:textId="77777777" w:rsidR="00CA6E21" w:rsidRPr="001C34EF" w:rsidRDefault="00CA6E21" w:rsidP="00CA6E21">
      <w:pPr>
        <w:jc w:val="left"/>
        <w:outlineLvl w:val="0"/>
        <w:rPr>
          <w:rFonts w:ascii="Cambria" w:hAnsi="Cambria"/>
          <w:b/>
          <w:sz w:val="24"/>
          <w:szCs w:val="24"/>
          <w:lang w:val="en-US"/>
        </w:rPr>
      </w:pPr>
    </w:p>
    <w:p w14:paraId="17E1A5D0" w14:textId="77777777" w:rsidR="00CA6E21" w:rsidRDefault="00CA6E21" w:rsidP="00CA6E21">
      <w:pPr>
        <w:jc w:val="left"/>
        <w:rPr>
          <w:rStyle w:val="lev"/>
          <w:sz w:val="24"/>
          <w:szCs w:val="24"/>
        </w:rPr>
      </w:pPr>
      <w:bookmarkStart w:id="41" w:name="_GoBack"/>
      <w:r w:rsidRPr="00087078">
        <w:rPr>
          <w:rStyle w:val="lev"/>
          <w:sz w:val="24"/>
          <w:szCs w:val="24"/>
        </w:rPr>
        <w:t>1</w:t>
      </w:r>
      <w:r>
        <w:rPr>
          <w:rStyle w:val="lev"/>
          <w:sz w:val="24"/>
          <w:szCs w:val="24"/>
        </w:rPr>
        <w:t>0</w:t>
      </w:r>
      <w:r w:rsidRPr="00087078">
        <w:rPr>
          <w:rStyle w:val="lev"/>
          <w:sz w:val="24"/>
          <w:szCs w:val="24"/>
        </w:rPr>
        <w:t>h</w:t>
      </w:r>
      <w:r>
        <w:rPr>
          <w:rStyle w:val="lev"/>
          <w:sz w:val="24"/>
          <w:szCs w:val="24"/>
        </w:rPr>
        <w:t>5</w:t>
      </w:r>
      <w:r w:rsidRPr="00087078">
        <w:rPr>
          <w:rStyle w:val="lev"/>
          <w:sz w:val="24"/>
          <w:szCs w:val="24"/>
        </w:rPr>
        <w:t>0 à 1</w:t>
      </w:r>
      <w:r>
        <w:rPr>
          <w:rStyle w:val="lev"/>
          <w:sz w:val="24"/>
          <w:szCs w:val="24"/>
        </w:rPr>
        <w:t>1</w:t>
      </w:r>
      <w:r w:rsidRPr="00087078">
        <w:rPr>
          <w:rStyle w:val="lev"/>
          <w:sz w:val="24"/>
          <w:szCs w:val="24"/>
        </w:rPr>
        <w:t>h</w:t>
      </w:r>
      <w:r>
        <w:rPr>
          <w:rStyle w:val="lev"/>
          <w:sz w:val="24"/>
          <w:szCs w:val="24"/>
        </w:rPr>
        <w:t>1</w:t>
      </w:r>
      <w:r w:rsidRPr="00087078">
        <w:rPr>
          <w:rStyle w:val="lev"/>
          <w:sz w:val="24"/>
          <w:szCs w:val="24"/>
        </w:rPr>
        <w:t xml:space="preserve">0 : </w:t>
      </w:r>
    </w:p>
    <w:p w14:paraId="46A2ECE3" w14:textId="77777777" w:rsidR="00CA6E21" w:rsidRPr="00CA6E21" w:rsidRDefault="00CA6E21" w:rsidP="00CA6E21">
      <w:pPr>
        <w:jc w:val="left"/>
        <w:outlineLvl w:val="0"/>
        <w:rPr>
          <w:rStyle w:val="lev"/>
          <w:sz w:val="24"/>
          <w:szCs w:val="24"/>
        </w:rPr>
      </w:pPr>
      <w:r w:rsidRPr="00CA6E21">
        <w:rPr>
          <w:rStyle w:val="lev"/>
          <w:sz w:val="24"/>
          <w:szCs w:val="24"/>
        </w:rPr>
        <w:t xml:space="preserve">Andrew </w:t>
      </w:r>
      <w:proofErr w:type="spellStart"/>
      <w:r w:rsidRPr="00CA6E21">
        <w:rPr>
          <w:rStyle w:val="lev"/>
          <w:sz w:val="24"/>
          <w:szCs w:val="24"/>
        </w:rPr>
        <w:t>Lythe</w:t>
      </w:r>
      <w:proofErr w:type="spellEnd"/>
      <w:r w:rsidRPr="00CA6E21">
        <w:rPr>
          <w:rStyle w:val="lev"/>
          <w:sz w:val="24"/>
          <w:szCs w:val="24"/>
        </w:rPr>
        <w:t xml:space="preserve"> – Université McGill</w:t>
      </w:r>
    </w:p>
    <w:p w14:paraId="73668F83" w14:textId="77777777" w:rsidR="00CA6E21" w:rsidRPr="00CA6E21" w:rsidRDefault="00CA6E21" w:rsidP="00CA6E21">
      <w:pPr>
        <w:jc w:val="left"/>
        <w:rPr>
          <w:rStyle w:val="lev"/>
          <w:b w:val="0"/>
          <w:sz w:val="24"/>
          <w:szCs w:val="24"/>
          <w:lang w:val="en-CA"/>
        </w:rPr>
      </w:pPr>
      <w:r w:rsidRPr="00CA6E21">
        <w:rPr>
          <w:rStyle w:val="lev"/>
          <w:b w:val="0"/>
          <w:sz w:val="24"/>
          <w:szCs w:val="24"/>
          <w:lang w:val="en-CA"/>
        </w:rPr>
        <w:t xml:space="preserve">Values of </w:t>
      </w:r>
      <w:r w:rsidRPr="00CA6E21">
        <w:rPr>
          <w:rStyle w:val="lev"/>
          <w:rFonts w:ascii="Cambria Math" w:hAnsi="Cambria Math" w:cs="Cambria Math"/>
          <w:b w:val="0"/>
          <w:sz w:val="24"/>
          <w:szCs w:val="24"/>
        </w:rPr>
        <w:t>𝛿</w:t>
      </w:r>
      <w:r w:rsidRPr="00CA6E21">
        <w:rPr>
          <w:rStyle w:val="lev"/>
          <w:b w:val="0"/>
          <w:sz w:val="24"/>
          <w:szCs w:val="24"/>
          <w:vertAlign w:val="superscript"/>
          <w:lang w:val="en-CA"/>
        </w:rPr>
        <w:t>18</w:t>
      </w:r>
      <w:r w:rsidRPr="00CA6E21">
        <w:rPr>
          <w:rStyle w:val="lev"/>
          <w:b w:val="0"/>
          <w:sz w:val="24"/>
          <w:szCs w:val="24"/>
          <w:lang w:val="en-CA"/>
        </w:rPr>
        <w:t xml:space="preserve"> O in bone collagen as a novel means of determining between locals and non-locals at Late Neolithic and Early Bronze Age sites in the Cis-Baikal region</w:t>
      </w:r>
    </w:p>
    <w:p w14:paraId="409C86A2" w14:textId="77777777" w:rsidR="00CA6E21" w:rsidRPr="00A17291" w:rsidRDefault="00CA6E21" w:rsidP="00CA6E21">
      <w:pPr>
        <w:rPr>
          <w:rStyle w:val="lev"/>
          <w:b w:val="0"/>
          <w:sz w:val="24"/>
          <w:szCs w:val="24"/>
          <w:lang w:val="en-CA"/>
        </w:rPr>
        <w:sectPr w:rsidR="00CA6E21" w:rsidRPr="00A17291" w:rsidSect="00D940B0">
          <w:headerReference w:type="default" r:id="rId31"/>
          <w:pgSz w:w="12240" w:h="15840" w:code="137"/>
          <w:pgMar w:top="879" w:right="1123" w:bottom="851" w:left="1077" w:header="170" w:footer="720" w:gutter="0"/>
          <w:cols w:space="720"/>
          <w:noEndnote/>
          <w:docGrid w:linePitch="490"/>
        </w:sectPr>
      </w:pPr>
      <w:r w:rsidRPr="00CA6E21">
        <w:rPr>
          <w:rStyle w:val="lev"/>
          <w:b w:val="0"/>
          <w:sz w:val="24"/>
          <w:szCs w:val="24"/>
          <w:lang w:val="en-CA"/>
        </w:rPr>
        <w:t xml:space="preserve">The author utilised bone collagen </w:t>
      </w:r>
      <w:r w:rsidRPr="00CA6E21">
        <w:rPr>
          <w:rStyle w:val="lev"/>
          <w:rFonts w:ascii="Cambria Math" w:hAnsi="Cambria Math" w:cs="Cambria Math"/>
          <w:b w:val="0"/>
          <w:sz w:val="24"/>
          <w:szCs w:val="24"/>
          <w:lang w:val="en-CA"/>
        </w:rPr>
        <w:t>𝛿</w:t>
      </w:r>
      <w:r w:rsidRPr="00CA6E21">
        <w:rPr>
          <w:rStyle w:val="lev"/>
          <w:b w:val="0"/>
          <w:sz w:val="24"/>
          <w:szCs w:val="24"/>
          <w:vertAlign w:val="superscript"/>
          <w:lang w:val="en-CA"/>
        </w:rPr>
        <w:t>18</w:t>
      </w:r>
      <w:r w:rsidRPr="00CA6E21">
        <w:rPr>
          <w:rStyle w:val="lev"/>
          <w:b w:val="0"/>
          <w:sz w:val="24"/>
          <w:szCs w:val="24"/>
          <w:lang w:val="en-CA"/>
        </w:rPr>
        <w:t xml:space="preserve"> O values as a means of discerning </w:t>
      </w:r>
      <w:proofErr w:type="spellStart"/>
      <w:r w:rsidRPr="00CA6E21">
        <w:rPr>
          <w:rStyle w:val="lev"/>
          <w:b w:val="0"/>
          <w:sz w:val="24"/>
          <w:szCs w:val="24"/>
          <w:lang w:val="en-CA"/>
        </w:rPr>
        <w:t>palaeomigratory</w:t>
      </w:r>
      <w:proofErr w:type="spellEnd"/>
      <w:r w:rsidRPr="00CA6E21">
        <w:rPr>
          <w:rStyle w:val="lev"/>
          <w:b w:val="0"/>
          <w:sz w:val="24"/>
          <w:szCs w:val="24"/>
          <w:lang w:val="en-CA"/>
        </w:rPr>
        <w:t xml:space="preserve"> patterns amongst the Late Neolithic (LN) and Early Bronze Age (EBA) communities of </w:t>
      </w:r>
      <w:proofErr w:type="spellStart"/>
      <w:r w:rsidRPr="00CA6E21">
        <w:rPr>
          <w:rStyle w:val="lev"/>
          <w:b w:val="0"/>
          <w:sz w:val="24"/>
          <w:szCs w:val="24"/>
          <w:lang w:val="en-CA"/>
        </w:rPr>
        <w:t>Verkholensk</w:t>
      </w:r>
      <w:proofErr w:type="spellEnd"/>
      <w:r w:rsidRPr="00CA6E21">
        <w:rPr>
          <w:rStyle w:val="lev"/>
          <w:b w:val="0"/>
          <w:sz w:val="24"/>
          <w:szCs w:val="24"/>
          <w:lang w:val="en-CA"/>
        </w:rPr>
        <w:t>, in the Upper Lena microregion and Ulan-</w:t>
      </w:r>
      <w:proofErr w:type="spellStart"/>
      <w:r w:rsidRPr="00CA6E21">
        <w:rPr>
          <w:rStyle w:val="lev"/>
          <w:b w:val="0"/>
          <w:sz w:val="24"/>
          <w:szCs w:val="24"/>
          <w:lang w:val="en-CA"/>
        </w:rPr>
        <w:t>Khada</w:t>
      </w:r>
      <w:proofErr w:type="spellEnd"/>
      <w:r w:rsidRPr="00CA6E21">
        <w:rPr>
          <w:rStyle w:val="lev"/>
          <w:b w:val="0"/>
          <w:sz w:val="24"/>
          <w:szCs w:val="24"/>
          <w:lang w:val="en-CA"/>
        </w:rPr>
        <w:t xml:space="preserve">, in the Little Sea microregion. Both sites are situated in Cis-Baikal, Irkutsk oblast, Russia. Bone collagen from archaeological samples has never been utilised for this purpose, though controlled </w:t>
      </w:r>
      <w:proofErr w:type="gramStart"/>
      <w:r w:rsidRPr="00CA6E21">
        <w:rPr>
          <w:rStyle w:val="lev"/>
          <w:b w:val="0"/>
          <w:sz w:val="24"/>
          <w:szCs w:val="24"/>
          <w:lang w:val="en-CA"/>
        </w:rPr>
        <w:t>feeding  and</w:t>
      </w:r>
      <w:proofErr w:type="gramEnd"/>
      <w:r w:rsidRPr="00CA6E21">
        <w:rPr>
          <w:rStyle w:val="lev"/>
          <w:b w:val="0"/>
          <w:sz w:val="24"/>
          <w:szCs w:val="24"/>
          <w:lang w:val="en-CA"/>
        </w:rPr>
        <w:t xml:space="preserve">  drinking  studies  do  indicate  that mammalian  bone  collagen  can  detect changes in meteoric water, as well as alterations in the  </w:t>
      </w:r>
      <w:r w:rsidRPr="00CA6E21">
        <w:rPr>
          <w:rStyle w:val="lev"/>
          <w:rFonts w:ascii="Cambria Math" w:hAnsi="Cambria Math" w:cs="Cambria Math"/>
          <w:b w:val="0"/>
          <w:sz w:val="24"/>
          <w:szCs w:val="24"/>
          <w:lang w:val="en-CA"/>
        </w:rPr>
        <w:t>𝛿</w:t>
      </w:r>
      <w:r w:rsidRPr="00CA6E21">
        <w:rPr>
          <w:rStyle w:val="lev"/>
          <w:b w:val="0"/>
          <w:sz w:val="24"/>
          <w:szCs w:val="24"/>
          <w:vertAlign w:val="superscript"/>
          <w:lang w:val="en-CA"/>
        </w:rPr>
        <w:t>18</w:t>
      </w:r>
      <w:r w:rsidRPr="00CA6E21">
        <w:rPr>
          <w:rStyle w:val="lev"/>
          <w:b w:val="0"/>
          <w:sz w:val="24"/>
          <w:szCs w:val="24"/>
          <w:lang w:val="en-CA"/>
        </w:rPr>
        <w:t xml:space="preserve"> O contents of ingested dietary macromolecules (</w:t>
      </w:r>
      <w:proofErr w:type="spellStart"/>
      <w:r w:rsidRPr="00CA6E21">
        <w:rPr>
          <w:rStyle w:val="lev"/>
          <w:b w:val="0"/>
          <w:sz w:val="24"/>
          <w:szCs w:val="24"/>
          <w:lang w:val="en-CA"/>
        </w:rPr>
        <w:t>Kirsanow</w:t>
      </w:r>
      <w:proofErr w:type="spellEnd"/>
      <w:r w:rsidRPr="00CA6E21">
        <w:rPr>
          <w:rStyle w:val="lev"/>
          <w:b w:val="0"/>
          <w:sz w:val="24"/>
          <w:szCs w:val="24"/>
          <w:lang w:val="en-CA"/>
        </w:rPr>
        <w:t xml:space="preserve"> &amp; </w:t>
      </w:r>
      <w:proofErr w:type="spellStart"/>
      <w:r w:rsidRPr="00CA6E21">
        <w:rPr>
          <w:rStyle w:val="lev"/>
          <w:b w:val="0"/>
          <w:sz w:val="24"/>
          <w:szCs w:val="24"/>
          <w:lang w:val="en-CA"/>
        </w:rPr>
        <w:t>Turros</w:t>
      </w:r>
      <w:proofErr w:type="spellEnd"/>
      <w:r w:rsidRPr="00CA6E21">
        <w:rPr>
          <w:rStyle w:val="lev"/>
          <w:b w:val="0"/>
          <w:sz w:val="24"/>
          <w:szCs w:val="24"/>
          <w:lang w:val="en-CA"/>
        </w:rPr>
        <w:t xml:space="preserve">, 2011). The extent to which archaeologically sourced bone collagen can be utilised to elucidate such patterns was rigorously tested. The results of these tests make a strong case in favour of measuring the </w:t>
      </w:r>
      <w:r w:rsidRPr="00CA6E21">
        <w:rPr>
          <w:rStyle w:val="lev"/>
          <w:rFonts w:ascii="Cambria Math" w:hAnsi="Cambria Math" w:cs="Cambria Math"/>
          <w:b w:val="0"/>
          <w:sz w:val="24"/>
          <w:szCs w:val="24"/>
          <w:lang w:val="en-CA"/>
        </w:rPr>
        <w:t>𝛿</w:t>
      </w:r>
      <w:r w:rsidRPr="00CA6E21">
        <w:rPr>
          <w:rStyle w:val="lev"/>
          <w:b w:val="0"/>
          <w:sz w:val="24"/>
          <w:szCs w:val="24"/>
          <w:vertAlign w:val="superscript"/>
          <w:lang w:val="en-CA"/>
        </w:rPr>
        <w:t>18</w:t>
      </w:r>
      <w:r w:rsidRPr="00CA6E21">
        <w:rPr>
          <w:rStyle w:val="lev"/>
          <w:b w:val="0"/>
          <w:sz w:val="24"/>
          <w:szCs w:val="24"/>
          <w:lang w:val="en-CA"/>
        </w:rPr>
        <w:t xml:space="preserve"> O values of bone collagen sourced from archaeological specimens for </w:t>
      </w:r>
      <w:proofErr w:type="spellStart"/>
      <w:r w:rsidRPr="00CA6E21">
        <w:rPr>
          <w:rStyle w:val="lev"/>
          <w:b w:val="0"/>
          <w:sz w:val="24"/>
          <w:szCs w:val="24"/>
          <w:lang w:val="en-CA"/>
        </w:rPr>
        <w:t>palaeomigratory</w:t>
      </w:r>
      <w:proofErr w:type="spellEnd"/>
      <w:r w:rsidRPr="00CA6E21">
        <w:rPr>
          <w:rStyle w:val="lev"/>
          <w:b w:val="0"/>
          <w:sz w:val="24"/>
          <w:szCs w:val="24"/>
          <w:lang w:val="en-CA"/>
        </w:rPr>
        <w:t xml:space="preserve"> studies, while shedding further light on the migratory patterns of those inhabiting Cis-Baikal during the LN and EBA.</w:t>
      </w:r>
    </w:p>
    <w:bookmarkEnd w:id="41"/>
    <w:p w14:paraId="4FE5BA02" w14:textId="77777777" w:rsidR="00CA6E21" w:rsidRDefault="00CA6E21" w:rsidP="00CA6E21">
      <w:pPr>
        <w:jc w:val="left"/>
        <w:rPr>
          <w:rStyle w:val="lev"/>
          <w:sz w:val="24"/>
          <w:szCs w:val="24"/>
        </w:rPr>
      </w:pPr>
      <w:r w:rsidRPr="00087078">
        <w:rPr>
          <w:rStyle w:val="lev"/>
          <w:sz w:val="24"/>
          <w:szCs w:val="24"/>
        </w:rPr>
        <w:lastRenderedPageBreak/>
        <w:t>1</w:t>
      </w:r>
      <w:r>
        <w:rPr>
          <w:rStyle w:val="lev"/>
          <w:sz w:val="24"/>
          <w:szCs w:val="24"/>
        </w:rPr>
        <w:t>1</w:t>
      </w:r>
      <w:r w:rsidRPr="00087078">
        <w:rPr>
          <w:rStyle w:val="lev"/>
          <w:sz w:val="24"/>
          <w:szCs w:val="24"/>
        </w:rPr>
        <w:t>h</w:t>
      </w:r>
      <w:r>
        <w:rPr>
          <w:rStyle w:val="lev"/>
          <w:sz w:val="24"/>
          <w:szCs w:val="24"/>
        </w:rPr>
        <w:t>1</w:t>
      </w:r>
      <w:r w:rsidRPr="00087078">
        <w:rPr>
          <w:rStyle w:val="lev"/>
          <w:sz w:val="24"/>
          <w:szCs w:val="24"/>
        </w:rPr>
        <w:t>0 à 1</w:t>
      </w:r>
      <w:r>
        <w:rPr>
          <w:rStyle w:val="lev"/>
          <w:sz w:val="24"/>
          <w:szCs w:val="24"/>
        </w:rPr>
        <w:t>1</w:t>
      </w:r>
      <w:r w:rsidRPr="00087078">
        <w:rPr>
          <w:rStyle w:val="lev"/>
          <w:sz w:val="24"/>
          <w:szCs w:val="24"/>
        </w:rPr>
        <w:t>h</w:t>
      </w:r>
      <w:r>
        <w:rPr>
          <w:rStyle w:val="lev"/>
          <w:sz w:val="24"/>
          <w:szCs w:val="24"/>
        </w:rPr>
        <w:t>30</w:t>
      </w:r>
      <w:r w:rsidRPr="00087078">
        <w:rPr>
          <w:rStyle w:val="lev"/>
          <w:sz w:val="24"/>
          <w:szCs w:val="24"/>
        </w:rPr>
        <w:t> :</w:t>
      </w:r>
    </w:p>
    <w:p w14:paraId="3B1DD1AB" w14:textId="77777777" w:rsidR="00CA6E21" w:rsidRDefault="00CA6E21" w:rsidP="00CA6E21">
      <w:pPr>
        <w:spacing w:after="0"/>
        <w:jc w:val="left"/>
        <w:outlineLvl w:val="0"/>
        <w:rPr>
          <w:rFonts w:ascii="Cambria" w:hAnsi="Cambria"/>
          <w:b/>
          <w:sz w:val="24"/>
          <w:szCs w:val="24"/>
        </w:rPr>
      </w:pPr>
      <w:r w:rsidRPr="00490158">
        <w:rPr>
          <w:rFonts w:ascii="Cambria" w:hAnsi="Cambria"/>
          <w:b/>
          <w:sz w:val="24"/>
          <w:szCs w:val="24"/>
        </w:rPr>
        <w:t>Guyane Beaulieu</w:t>
      </w:r>
      <w:r>
        <w:rPr>
          <w:rFonts w:ascii="Cambria" w:hAnsi="Cambria"/>
          <w:b/>
          <w:sz w:val="24"/>
          <w:szCs w:val="24"/>
        </w:rPr>
        <w:t xml:space="preserve"> </w:t>
      </w:r>
      <w:r w:rsidRPr="00A17291">
        <w:rPr>
          <w:rFonts w:ascii="Cambria" w:hAnsi="Cambria"/>
          <w:b/>
          <w:sz w:val="24"/>
          <w:szCs w:val="24"/>
          <w:lang w:val="fr-FR"/>
        </w:rPr>
        <w:t>– Université de Montréal</w:t>
      </w:r>
    </w:p>
    <w:p w14:paraId="02015907" w14:textId="77777777" w:rsidR="00CA6E21" w:rsidRDefault="00CA6E21" w:rsidP="00CA6E21">
      <w:pPr>
        <w:spacing w:before="240" w:after="0"/>
        <w:jc w:val="left"/>
        <w:outlineLvl w:val="0"/>
        <w:rPr>
          <w:rFonts w:ascii="Cambria" w:hAnsi="Cambria"/>
          <w:b/>
          <w:bCs/>
          <w:sz w:val="24"/>
          <w:szCs w:val="24"/>
        </w:rPr>
      </w:pPr>
      <w:r w:rsidRPr="00490158">
        <w:rPr>
          <w:rFonts w:ascii="Cambria" w:hAnsi="Cambria"/>
          <w:b/>
          <w:bCs/>
          <w:sz w:val="24"/>
          <w:szCs w:val="24"/>
        </w:rPr>
        <w:t>La tomodensitométrie et l’analyse technologique de la céramique</w:t>
      </w:r>
    </w:p>
    <w:p w14:paraId="08C11519" w14:textId="77777777" w:rsidR="00CA6E21" w:rsidRPr="00490158" w:rsidRDefault="00CA6E21" w:rsidP="00CA6E21">
      <w:pPr>
        <w:spacing w:before="240" w:after="0"/>
        <w:rPr>
          <w:rFonts w:ascii="Cambria" w:hAnsi="Cambria"/>
          <w:sz w:val="24"/>
          <w:szCs w:val="24"/>
        </w:rPr>
      </w:pPr>
      <w:r w:rsidRPr="00490158">
        <w:rPr>
          <w:rFonts w:ascii="Cambria" w:hAnsi="Cambria"/>
          <w:sz w:val="24"/>
          <w:szCs w:val="24"/>
        </w:rPr>
        <w:t xml:space="preserve">La tomodensitométrie est une technique d’analyse radiographique qui permet de reconstituer un objet en trois dimensions et d’en voir la structure interne. Cette technologie est très utilisée en médecine mais est encore relativement nouvelle en archéologie. Appliquée à la céramique, la tomodensitométrie révèle une foule d’informations sur la manière dont la pâte a été manipulée et les caractéristiques des dégraissants utilisés. Ces aspects font partie des </w:t>
      </w:r>
      <w:proofErr w:type="gramStart"/>
      <w:r w:rsidRPr="00490158">
        <w:rPr>
          <w:rFonts w:ascii="Cambria" w:hAnsi="Cambria"/>
          <w:sz w:val="24"/>
          <w:szCs w:val="24"/>
        </w:rPr>
        <w:t>«  recettes</w:t>
      </w:r>
      <w:proofErr w:type="gramEnd"/>
      <w:r w:rsidRPr="00490158">
        <w:rPr>
          <w:rFonts w:ascii="Cambria" w:hAnsi="Cambria"/>
          <w:sz w:val="24"/>
          <w:szCs w:val="24"/>
        </w:rPr>
        <w:t> » de fabrication transmises entre les potiers et peuvent témoigner de changements culturels. Cette méthode est utilisée dans le cadre de ma maîtrise dans le but de mieux comprendre la transition culturelle qui s’est opérée entre le Sylvicole moyen et supérieur en Abitibi-Témiscamingue en se concentrant sur les changements technologiques de la céramique. Les données viennent tout juste d’être recueillies, je vous présenterai donc les grandes tendances qui se dessinent.</w:t>
      </w:r>
    </w:p>
    <w:p w14:paraId="7253125C" w14:textId="77777777" w:rsidR="00CA6E21" w:rsidRDefault="00CA6E21" w:rsidP="00CA6E21">
      <w:pPr>
        <w:jc w:val="left"/>
        <w:rPr>
          <w:rStyle w:val="lev"/>
          <w:sz w:val="24"/>
          <w:szCs w:val="24"/>
        </w:rPr>
      </w:pPr>
    </w:p>
    <w:p w14:paraId="77F43FAE" w14:textId="77777777" w:rsidR="00CA6E21" w:rsidRDefault="00CA6E21" w:rsidP="00CA6E21">
      <w:pPr>
        <w:jc w:val="left"/>
        <w:rPr>
          <w:rStyle w:val="lev"/>
          <w:sz w:val="24"/>
          <w:szCs w:val="24"/>
        </w:rPr>
      </w:pPr>
      <w:r w:rsidRPr="00087078">
        <w:rPr>
          <w:rStyle w:val="lev"/>
          <w:sz w:val="24"/>
          <w:szCs w:val="24"/>
        </w:rPr>
        <w:t>1</w:t>
      </w:r>
      <w:r>
        <w:rPr>
          <w:rStyle w:val="lev"/>
          <w:sz w:val="24"/>
          <w:szCs w:val="24"/>
        </w:rPr>
        <w:t>1</w:t>
      </w:r>
      <w:r w:rsidRPr="00087078">
        <w:rPr>
          <w:rStyle w:val="lev"/>
          <w:sz w:val="24"/>
          <w:szCs w:val="24"/>
        </w:rPr>
        <w:t>h</w:t>
      </w:r>
      <w:r>
        <w:rPr>
          <w:rStyle w:val="lev"/>
          <w:sz w:val="24"/>
          <w:szCs w:val="24"/>
        </w:rPr>
        <w:t>3</w:t>
      </w:r>
      <w:r w:rsidRPr="00087078">
        <w:rPr>
          <w:rStyle w:val="lev"/>
          <w:sz w:val="24"/>
          <w:szCs w:val="24"/>
        </w:rPr>
        <w:t>0 à 1</w:t>
      </w:r>
      <w:r>
        <w:rPr>
          <w:rStyle w:val="lev"/>
          <w:sz w:val="24"/>
          <w:szCs w:val="24"/>
        </w:rPr>
        <w:t>1</w:t>
      </w:r>
      <w:r w:rsidRPr="00087078">
        <w:rPr>
          <w:rStyle w:val="lev"/>
          <w:sz w:val="24"/>
          <w:szCs w:val="24"/>
        </w:rPr>
        <w:t>h</w:t>
      </w:r>
      <w:r>
        <w:rPr>
          <w:rStyle w:val="lev"/>
          <w:sz w:val="24"/>
          <w:szCs w:val="24"/>
        </w:rPr>
        <w:t>50</w:t>
      </w:r>
      <w:r w:rsidRPr="00087078">
        <w:rPr>
          <w:rStyle w:val="lev"/>
          <w:sz w:val="24"/>
          <w:szCs w:val="24"/>
        </w:rPr>
        <w:t> :</w:t>
      </w:r>
    </w:p>
    <w:p w14:paraId="703BF942" w14:textId="77777777" w:rsidR="00CA6E21" w:rsidRDefault="00CA6E21" w:rsidP="00CA6E21">
      <w:pPr>
        <w:spacing w:after="0"/>
        <w:jc w:val="left"/>
        <w:outlineLvl w:val="0"/>
        <w:rPr>
          <w:rFonts w:ascii="Cambria" w:hAnsi="Cambria"/>
          <w:b/>
          <w:sz w:val="24"/>
          <w:szCs w:val="24"/>
          <w:lang w:val="fr-FR"/>
        </w:rPr>
      </w:pPr>
      <w:proofErr w:type="spellStart"/>
      <w:r w:rsidRPr="00442212">
        <w:rPr>
          <w:rFonts w:ascii="Cambria" w:hAnsi="Cambria"/>
          <w:b/>
          <w:bCs/>
          <w:iCs/>
          <w:sz w:val="24"/>
          <w:szCs w:val="24"/>
        </w:rPr>
        <w:t>Yassmine</w:t>
      </w:r>
      <w:proofErr w:type="spellEnd"/>
      <w:r w:rsidRPr="00442212">
        <w:rPr>
          <w:rFonts w:ascii="Cambria" w:hAnsi="Cambria"/>
          <w:b/>
          <w:bCs/>
          <w:iCs/>
          <w:sz w:val="24"/>
          <w:szCs w:val="24"/>
        </w:rPr>
        <w:t xml:space="preserve"> </w:t>
      </w:r>
      <w:proofErr w:type="spellStart"/>
      <w:r w:rsidRPr="00442212">
        <w:rPr>
          <w:rFonts w:ascii="Cambria" w:hAnsi="Cambria"/>
          <w:b/>
          <w:bCs/>
          <w:iCs/>
          <w:sz w:val="24"/>
          <w:szCs w:val="24"/>
        </w:rPr>
        <w:t>Ghalem</w:t>
      </w:r>
      <w:proofErr w:type="spellEnd"/>
      <w:r w:rsidRPr="00442212">
        <w:rPr>
          <w:rFonts w:ascii="Cambria" w:hAnsi="Cambria"/>
          <w:b/>
          <w:bCs/>
          <w:iCs/>
          <w:sz w:val="24"/>
          <w:szCs w:val="24"/>
        </w:rPr>
        <w:t xml:space="preserve"> et Nicolas </w:t>
      </w:r>
      <w:proofErr w:type="spellStart"/>
      <w:r w:rsidRPr="00442212">
        <w:rPr>
          <w:rFonts w:ascii="Cambria" w:hAnsi="Cambria"/>
          <w:b/>
          <w:bCs/>
          <w:iCs/>
          <w:sz w:val="24"/>
          <w:szCs w:val="24"/>
        </w:rPr>
        <w:t>Saaverdra</w:t>
      </w:r>
      <w:proofErr w:type="spellEnd"/>
      <w:r w:rsidRPr="00442212">
        <w:rPr>
          <w:rFonts w:ascii="Cambria" w:hAnsi="Cambria"/>
          <w:b/>
          <w:bCs/>
          <w:iCs/>
          <w:sz w:val="24"/>
          <w:szCs w:val="24"/>
        </w:rPr>
        <w:t>-Renaud</w:t>
      </w:r>
      <w:r>
        <w:rPr>
          <w:rFonts w:ascii="Cambria" w:hAnsi="Cambria"/>
          <w:b/>
          <w:bCs/>
          <w:iCs/>
          <w:sz w:val="24"/>
          <w:szCs w:val="24"/>
        </w:rPr>
        <w:t xml:space="preserve"> </w:t>
      </w:r>
      <w:r w:rsidRPr="00A17291">
        <w:rPr>
          <w:rFonts w:ascii="Cambria" w:hAnsi="Cambria"/>
          <w:b/>
          <w:sz w:val="24"/>
          <w:szCs w:val="24"/>
          <w:lang w:val="fr-FR"/>
        </w:rPr>
        <w:t>– Université de Montréal</w:t>
      </w:r>
    </w:p>
    <w:p w14:paraId="47D64D57" w14:textId="77777777" w:rsidR="00CA6E21" w:rsidRDefault="00CA6E21" w:rsidP="00CA6E21">
      <w:pPr>
        <w:spacing w:before="240" w:after="0"/>
        <w:jc w:val="left"/>
        <w:outlineLvl w:val="0"/>
        <w:rPr>
          <w:rFonts w:ascii="Cambria" w:hAnsi="Cambria"/>
          <w:b/>
          <w:bCs/>
          <w:sz w:val="24"/>
          <w:szCs w:val="24"/>
        </w:rPr>
      </w:pPr>
      <w:r w:rsidRPr="00442212">
        <w:rPr>
          <w:rFonts w:ascii="Cambria" w:hAnsi="Cambria"/>
          <w:b/>
          <w:bCs/>
          <w:sz w:val="24"/>
          <w:szCs w:val="24"/>
        </w:rPr>
        <w:t>L’imagerie en 3D appliquée à l’archéologie</w:t>
      </w:r>
    </w:p>
    <w:p w14:paraId="0361DFE5" w14:textId="77777777" w:rsidR="00CA6E21" w:rsidRPr="00442212" w:rsidRDefault="00CA6E21" w:rsidP="00CA6E21">
      <w:pPr>
        <w:spacing w:before="240" w:after="0"/>
        <w:rPr>
          <w:rFonts w:ascii="Cambria" w:hAnsi="Cambria"/>
          <w:sz w:val="24"/>
          <w:szCs w:val="24"/>
        </w:rPr>
      </w:pPr>
      <w:r w:rsidRPr="00442212">
        <w:rPr>
          <w:rFonts w:ascii="Cambria" w:hAnsi="Cambria"/>
          <w:sz w:val="24"/>
          <w:szCs w:val="24"/>
        </w:rPr>
        <w:t>L’archéologie, étant une discipline scientifique, est dans l’obligation d’explorer des nouvelles</w:t>
      </w:r>
      <w:r>
        <w:rPr>
          <w:rFonts w:ascii="Cambria" w:hAnsi="Cambria"/>
          <w:sz w:val="24"/>
          <w:szCs w:val="24"/>
        </w:rPr>
        <w:t xml:space="preserve"> </w:t>
      </w:r>
      <w:r w:rsidRPr="00442212">
        <w:rPr>
          <w:rFonts w:ascii="Cambria" w:hAnsi="Cambria"/>
          <w:sz w:val="24"/>
          <w:szCs w:val="24"/>
        </w:rPr>
        <w:t xml:space="preserve">approches, que ce soit sur le terrain ou en laboratoire. Les chercheurs ont le devoir de découvrir de méthodes fiables et valides pour aboutir à un résultat représentatif de la réalité. Au courant des dernières années, les techniques d’imagerie tridimensionnelle prennent de l’ampleur dans le domaine scientifique. L’idée est de transformer des objets réels en information digitale qui peut être visualisée et analysée grâce à des logiciels. Le but est d’acquérir un modèle 3D qui intègre des informations sur la surface de l’objet, sans obtenir les propriétés internes. L’un des appareils qui permet la reconstruction des images est le scanneur de surface tridimensionnel. Lors de cette présentation, il sera question de présenter un outil technologique du 21 e siècle, innovateur dans le domaine biologique, et qui peut être utilisé en archéologie. </w:t>
      </w:r>
      <w:proofErr w:type="gramStart"/>
      <w:r w:rsidRPr="00442212">
        <w:rPr>
          <w:rFonts w:ascii="Cambria" w:hAnsi="Cambria"/>
          <w:sz w:val="24"/>
          <w:szCs w:val="24"/>
        </w:rPr>
        <w:t>De par</w:t>
      </w:r>
      <w:proofErr w:type="gramEnd"/>
      <w:r w:rsidRPr="00442212">
        <w:rPr>
          <w:rFonts w:ascii="Cambria" w:hAnsi="Cambria"/>
          <w:sz w:val="24"/>
          <w:szCs w:val="24"/>
        </w:rPr>
        <w:t xml:space="preserve"> ses avantages, l’archéologie pourrait l’adapter aux recherches, que ce soit sur le terrain ou bien au laboratoire.</w:t>
      </w:r>
    </w:p>
    <w:p w14:paraId="5CD70D23" w14:textId="77777777" w:rsidR="00CA6E21" w:rsidRPr="00442212" w:rsidRDefault="00CA6E21" w:rsidP="00CA6E21">
      <w:pPr>
        <w:spacing w:before="240" w:after="0"/>
        <w:jc w:val="left"/>
        <w:rPr>
          <w:rFonts w:ascii="Cambria" w:hAnsi="Cambria"/>
          <w:b/>
          <w:sz w:val="24"/>
          <w:szCs w:val="24"/>
        </w:rPr>
      </w:pPr>
    </w:p>
    <w:p w14:paraId="411FD35A" w14:textId="77777777" w:rsidR="00CA6E21" w:rsidRPr="00B747A9" w:rsidRDefault="00CA6E21" w:rsidP="00CA6E21">
      <w:pPr>
        <w:jc w:val="center"/>
        <w:rPr>
          <w:rStyle w:val="lev"/>
          <w:sz w:val="24"/>
          <w:szCs w:val="24"/>
          <w:lang w:val="pt-BR"/>
        </w:rPr>
      </w:pPr>
      <w:r w:rsidRPr="00B747A9">
        <w:rPr>
          <w:rStyle w:val="lev"/>
          <w:sz w:val="24"/>
          <w:szCs w:val="24"/>
          <w:lang w:val="pt-BR"/>
        </w:rPr>
        <w:t>12h00 à 13</w:t>
      </w:r>
      <w:proofErr w:type="gramStart"/>
      <w:r w:rsidRPr="00B747A9">
        <w:rPr>
          <w:rStyle w:val="lev"/>
          <w:sz w:val="24"/>
          <w:szCs w:val="24"/>
          <w:lang w:val="pt-BR"/>
        </w:rPr>
        <w:t>h :</w:t>
      </w:r>
      <w:proofErr w:type="gramEnd"/>
      <w:r w:rsidRPr="00B747A9">
        <w:rPr>
          <w:rStyle w:val="lev"/>
          <w:sz w:val="24"/>
          <w:szCs w:val="24"/>
          <w:lang w:val="pt-BR"/>
        </w:rPr>
        <w:t xml:space="preserve"> </w:t>
      </w:r>
      <w:proofErr w:type="spellStart"/>
      <w:r w:rsidRPr="00B747A9">
        <w:rPr>
          <w:rStyle w:val="lev"/>
          <w:sz w:val="24"/>
          <w:szCs w:val="24"/>
          <w:lang w:val="pt-BR"/>
        </w:rPr>
        <w:t>Dîner</w:t>
      </w:r>
      <w:proofErr w:type="spellEnd"/>
    </w:p>
    <w:p w14:paraId="7CFC0327" w14:textId="77777777" w:rsidR="00CA6E21" w:rsidRPr="00B747A9" w:rsidRDefault="00CA6E21" w:rsidP="00CA6E21">
      <w:pPr>
        <w:jc w:val="center"/>
        <w:rPr>
          <w:rStyle w:val="lev"/>
          <w:rFonts w:eastAsiaTheme="majorEastAsia" w:cstheme="majorBidi"/>
          <w:sz w:val="24"/>
          <w:szCs w:val="24"/>
          <w:lang w:val="pt-BR"/>
        </w:rPr>
      </w:pPr>
      <w:r w:rsidRPr="00B747A9">
        <w:rPr>
          <w:rStyle w:val="lev"/>
          <w:rFonts w:eastAsiaTheme="majorEastAsia" w:cstheme="majorBidi"/>
          <w:sz w:val="24"/>
          <w:szCs w:val="24"/>
          <w:lang w:val="pt-BR"/>
        </w:rPr>
        <w:t>À partir de 13h</w:t>
      </w:r>
      <w:proofErr w:type="gramStart"/>
      <w:r w:rsidRPr="00B747A9">
        <w:rPr>
          <w:rStyle w:val="lev"/>
          <w:rFonts w:eastAsiaTheme="majorEastAsia" w:cstheme="majorBidi"/>
          <w:sz w:val="24"/>
          <w:szCs w:val="24"/>
          <w:lang w:val="pt-BR"/>
        </w:rPr>
        <w:t>00 :</w:t>
      </w:r>
      <w:proofErr w:type="gramEnd"/>
    </w:p>
    <w:p w14:paraId="6B11D8BD" w14:textId="77777777" w:rsidR="00CA6E21" w:rsidRPr="00087078" w:rsidRDefault="00CA6E21" w:rsidP="00CA6E21">
      <w:pPr>
        <w:jc w:val="center"/>
        <w:rPr>
          <w:rStyle w:val="lev"/>
          <w:rFonts w:eastAsiaTheme="majorEastAsia" w:cstheme="majorBidi"/>
          <w:sz w:val="24"/>
          <w:szCs w:val="24"/>
        </w:rPr>
      </w:pPr>
      <w:r w:rsidRPr="00087078">
        <w:rPr>
          <w:rStyle w:val="lev"/>
          <w:rFonts w:eastAsiaTheme="majorEastAsia" w:cstheme="majorBidi"/>
          <w:sz w:val="24"/>
          <w:szCs w:val="24"/>
        </w:rPr>
        <w:t xml:space="preserve">Atelier de </w:t>
      </w:r>
      <w:r>
        <w:rPr>
          <w:rStyle w:val="lev"/>
          <w:rFonts w:eastAsiaTheme="majorEastAsia" w:cstheme="majorBidi"/>
          <w:sz w:val="24"/>
          <w:szCs w:val="24"/>
        </w:rPr>
        <w:t>photogrammétrie</w:t>
      </w:r>
      <w:r w:rsidRPr="00087078">
        <w:rPr>
          <w:rStyle w:val="lev"/>
          <w:rFonts w:eastAsiaTheme="majorEastAsia" w:cstheme="majorBidi"/>
          <w:sz w:val="24"/>
          <w:szCs w:val="24"/>
        </w:rPr>
        <w:t xml:space="preserve"> avec </w:t>
      </w:r>
      <w:r>
        <w:rPr>
          <w:rStyle w:val="lev"/>
          <w:rFonts w:eastAsiaTheme="majorEastAsia" w:cstheme="majorBidi"/>
          <w:sz w:val="24"/>
          <w:szCs w:val="24"/>
        </w:rPr>
        <w:t xml:space="preserve">Diane </w:t>
      </w:r>
      <w:proofErr w:type="spellStart"/>
      <w:r>
        <w:rPr>
          <w:rStyle w:val="lev"/>
          <w:rFonts w:eastAsiaTheme="majorEastAsia" w:cstheme="majorBidi"/>
          <w:sz w:val="24"/>
          <w:szCs w:val="24"/>
        </w:rPr>
        <w:t>Moya</w:t>
      </w:r>
      <w:proofErr w:type="spellEnd"/>
      <w:r>
        <w:rPr>
          <w:rStyle w:val="lev"/>
          <w:rFonts w:eastAsiaTheme="majorEastAsia" w:cstheme="majorBidi"/>
          <w:sz w:val="24"/>
          <w:szCs w:val="24"/>
        </w:rPr>
        <w:t>-Martin</w:t>
      </w:r>
    </w:p>
    <w:p w14:paraId="3A18CCFB" w14:textId="10046564" w:rsidR="00CA6E21" w:rsidRPr="00CA6E21" w:rsidRDefault="00CA6E21" w:rsidP="00CA6E21">
      <w:pPr>
        <w:jc w:val="center"/>
        <w:rPr>
          <w:rFonts w:ascii="Cambria" w:eastAsiaTheme="majorEastAsia" w:hAnsi="Cambria" w:cstheme="majorBidi"/>
          <w:b/>
          <w:bCs/>
          <w:sz w:val="24"/>
          <w:szCs w:val="24"/>
          <w:lang w:val="en-US"/>
        </w:rPr>
        <w:sectPr w:rsidR="00CA6E21" w:rsidRPr="00CA6E21" w:rsidSect="00D940B0">
          <w:pgSz w:w="12240" w:h="15840"/>
          <w:pgMar w:top="879" w:right="1123" w:bottom="851" w:left="1077" w:header="113" w:footer="720" w:gutter="0"/>
          <w:cols w:space="720"/>
          <w:noEndnote/>
          <w:docGrid w:linePitch="490"/>
        </w:sectPr>
      </w:pPr>
      <w:r w:rsidRPr="00CA6E21">
        <w:rPr>
          <w:rStyle w:val="lev"/>
          <w:rFonts w:eastAsiaTheme="majorEastAsia" w:cstheme="majorBidi"/>
          <w:sz w:val="24"/>
          <w:szCs w:val="24"/>
          <w:lang w:val="en-US"/>
        </w:rPr>
        <w:t>*</w:t>
      </w:r>
      <w:proofErr w:type="gramStart"/>
      <w:r w:rsidRPr="00CA6E21">
        <w:rPr>
          <w:rStyle w:val="lev"/>
          <w:rFonts w:eastAsiaTheme="majorEastAsia" w:cstheme="majorBidi"/>
          <w:sz w:val="24"/>
          <w:szCs w:val="24"/>
          <w:lang w:val="en-US"/>
        </w:rPr>
        <w:t>Local :</w:t>
      </w:r>
      <w:proofErr w:type="gramEnd"/>
      <w:r w:rsidRPr="00CA6E21">
        <w:rPr>
          <w:rStyle w:val="lev"/>
          <w:rFonts w:eastAsiaTheme="majorEastAsia" w:cstheme="majorBidi"/>
          <w:sz w:val="24"/>
          <w:szCs w:val="24"/>
          <w:lang w:val="en-US"/>
        </w:rPr>
        <w:t xml:space="preserve"> C-3061</w:t>
      </w:r>
    </w:p>
    <w:p w14:paraId="647C9CEA" w14:textId="77777777" w:rsidR="00CA6E21" w:rsidRPr="00CA6E21" w:rsidRDefault="00CA6E21" w:rsidP="00CA6E21">
      <w:pPr>
        <w:rPr>
          <w:rStyle w:val="lev"/>
          <w:sz w:val="24"/>
          <w:szCs w:val="24"/>
          <w:lang w:val="en-US"/>
        </w:rPr>
      </w:pPr>
      <w:bookmarkStart w:id="42" w:name="_Toc444583617"/>
      <w:bookmarkStart w:id="43" w:name="_Toc444593351"/>
      <w:bookmarkStart w:id="44" w:name="_Toc444583615"/>
      <w:bookmarkStart w:id="45" w:name="_Toc444593349"/>
      <w:bookmarkStart w:id="46" w:name="_Toc444179521"/>
      <w:r w:rsidRPr="00CA6E21">
        <w:rPr>
          <w:rStyle w:val="lev"/>
          <w:sz w:val="24"/>
          <w:szCs w:val="24"/>
          <w:lang w:val="en-US"/>
        </w:rPr>
        <w:lastRenderedPageBreak/>
        <w:t>09h30 à 09h</w:t>
      </w:r>
      <w:proofErr w:type="gramStart"/>
      <w:r w:rsidRPr="00CA6E21">
        <w:rPr>
          <w:rStyle w:val="lev"/>
          <w:sz w:val="24"/>
          <w:szCs w:val="24"/>
          <w:lang w:val="en-US"/>
        </w:rPr>
        <w:t>50 :</w:t>
      </w:r>
      <w:proofErr w:type="gramEnd"/>
    </w:p>
    <w:p w14:paraId="1B9C993F" w14:textId="77777777" w:rsidR="00CA6E21" w:rsidRPr="00CA6E21" w:rsidRDefault="00CA6E21" w:rsidP="00CA6E21">
      <w:pPr>
        <w:outlineLvl w:val="0"/>
        <w:rPr>
          <w:rFonts w:ascii="Cambria" w:hAnsi="Cambria"/>
          <w:b/>
          <w:sz w:val="24"/>
          <w:szCs w:val="24"/>
          <w:lang w:val="en-US"/>
        </w:rPr>
      </w:pPr>
      <w:r w:rsidRPr="00CA6E21">
        <w:rPr>
          <w:rFonts w:ascii="Cambria" w:hAnsi="Cambria"/>
          <w:b/>
          <w:sz w:val="24"/>
          <w:szCs w:val="24"/>
          <w:lang w:val="en-US"/>
        </w:rPr>
        <w:t xml:space="preserve">Kendra Barnett – </w:t>
      </w:r>
      <w:proofErr w:type="spellStart"/>
      <w:r w:rsidRPr="00CA6E21">
        <w:rPr>
          <w:rFonts w:ascii="Cambria" w:hAnsi="Cambria"/>
          <w:b/>
          <w:sz w:val="24"/>
          <w:szCs w:val="24"/>
          <w:lang w:val="en-US"/>
        </w:rPr>
        <w:t>Université</w:t>
      </w:r>
      <w:proofErr w:type="spellEnd"/>
      <w:r w:rsidRPr="00CA6E21">
        <w:rPr>
          <w:rFonts w:ascii="Cambria" w:hAnsi="Cambria"/>
          <w:b/>
          <w:sz w:val="24"/>
          <w:szCs w:val="24"/>
          <w:lang w:val="en-US"/>
        </w:rPr>
        <w:t xml:space="preserve"> Trent</w:t>
      </w:r>
    </w:p>
    <w:p w14:paraId="61AFD05D" w14:textId="77777777" w:rsidR="00CA6E21" w:rsidRPr="000D420F" w:rsidRDefault="00CA6E21" w:rsidP="00CA6E21">
      <w:pPr>
        <w:outlineLvl w:val="0"/>
        <w:rPr>
          <w:rFonts w:ascii="Cambria" w:hAnsi="Cambria"/>
          <w:b/>
          <w:sz w:val="24"/>
          <w:szCs w:val="24"/>
          <w:lang w:val="en-CA"/>
        </w:rPr>
      </w:pPr>
      <w:r w:rsidRPr="000D420F">
        <w:rPr>
          <w:rFonts w:ascii="Cambria" w:hAnsi="Cambria"/>
          <w:b/>
          <w:sz w:val="24"/>
          <w:szCs w:val="24"/>
          <w:lang w:val="en-CA"/>
        </w:rPr>
        <w:t xml:space="preserve">A Chronological Analysis of Ceramic Patterns and Distributions on Jacob Island </w:t>
      </w:r>
    </w:p>
    <w:p w14:paraId="30D96EC1" w14:textId="77777777" w:rsidR="00CA6E21" w:rsidRPr="007568F2" w:rsidRDefault="00CA6E21" w:rsidP="00CA6E21">
      <w:pPr>
        <w:rPr>
          <w:rFonts w:ascii="Cambria" w:hAnsi="Cambria"/>
          <w:color w:val="000000"/>
          <w:sz w:val="24"/>
          <w:szCs w:val="24"/>
          <w:shd w:val="clear" w:color="auto" w:fill="FFFFFF"/>
          <w:lang w:val="en-CA" w:eastAsia="fr-CA"/>
        </w:rPr>
      </w:pPr>
      <w:r w:rsidRPr="007568F2">
        <w:rPr>
          <w:rFonts w:ascii="Cambria" w:hAnsi="Cambria"/>
          <w:color w:val="000000"/>
          <w:sz w:val="24"/>
          <w:szCs w:val="24"/>
          <w:shd w:val="clear" w:color="auto" w:fill="FFFFFF"/>
          <w:lang w:val="en-CA" w:eastAsia="fr-CA"/>
        </w:rPr>
        <w:t xml:space="preserve">What is the chronology of the Jacob Island site through its ceramic collection determined by the diagnostic and decorated pieces, searching for a significant presence of characteristic decorations?  Was the total use of the island a continual or separate occupation, visible through the distinct points of chronology and whether a visible trend of pattern evolution can be observed in the ceramic patterns.  The findings will be used to inform a discussion on the potential to redefine current ceramic categories into newer more complex groups that may better define the styles or communities in Ontario. In particular a large amount of consideration will be paid to the standing categories and stylistic variation classification as we as the individual decorations and combinations of decorations observed in the collection. </w:t>
      </w:r>
    </w:p>
    <w:p w14:paraId="207ABC54" w14:textId="77777777" w:rsidR="00CA6E21" w:rsidRPr="00B747A9" w:rsidRDefault="00CA6E21" w:rsidP="00CA6E21">
      <w:pPr>
        <w:rPr>
          <w:rStyle w:val="lev"/>
          <w:sz w:val="24"/>
          <w:szCs w:val="24"/>
          <w:lang w:val="en-US"/>
        </w:rPr>
      </w:pPr>
      <w:r w:rsidRPr="00B747A9">
        <w:rPr>
          <w:rStyle w:val="lev"/>
          <w:sz w:val="24"/>
          <w:szCs w:val="24"/>
          <w:lang w:val="en-US"/>
        </w:rPr>
        <w:t>09h50 à 10h</w:t>
      </w:r>
      <w:proofErr w:type="gramStart"/>
      <w:r w:rsidRPr="00B747A9">
        <w:rPr>
          <w:rStyle w:val="lev"/>
          <w:sz w:val="24"/>
          <w:szCs w:val="24"/>
          <w:lang w:val="en-US"/>
        </w:rPr>
        <w:t>10 :</w:t>
      </w:r>
      <w:proofErr w:type="gramEnd"/>
    </w:p>
    <w:p w14:paraId="1F97B0AB" w14:textId="77777777" w:rsidR="00CA6E21" w:rsidRPr="00B747A9" w:rsidRDefault="00CA6E21" w:rsidP="00CA6E21">
      <w:pPr>
        <w:widowControl w:val="0"/>
        <w:autoSpaceDE w:val="0"/>
        <w:autoSpaceDN w:val="0"/>
        <w:adjustRightInd w:val="0"/>
        <w:spacing w:before="240" w:after="0"/>
        <w:jc w:val="left"/>
        <w:outlineLvl w:val="0"/>
        <w:rPr>
          <w:rFonts w:ascii="Cambria" w:hAnsi="Cambria"/>
          <w:b/>
          <w:bCs/>
          <w:sz w:val="24"/>
          <w:szCs w:val="24"/>
          <w:lang w:val="en-US"/>
        </w:rPr>
      </w:pPr>
      <w:r w:rsidRPr="00B747A9">
        <w:rPr>
          <w:rFonts w:ascii="Cambria" w:hAnsi="Cambria"/>
          <w:b/>
          <w:bCs/>
          <w:sz w:val="24"/>
          <w:szCs w:val="24"/>
          <w:lang w:val="en-US"/>
        </w:rPr>
        <w:t xml:space="preserve">Daniel Smith </w:t>
      </w:r>
      <w:r w:rsidRPr="00B747A9">
        <w:rPr>
          <w:rFonts w:ascii="Cambria" w:hAnsi="Cambria"/>
          <w:b/>
          <w:sz w:val="24"/>
          <w:szCs w:val="24"/>
          <w:lang w:val="en-US"/>
        </w:rPr>
        <w:t xml:space="preserve">– </w:t>
      </w:r>
      <w:proofErr w:type="spellStart"/>
      <w:r w:rsidRPr="00B747A9">
        <w:rPr>
          <w:rFonts w:ascii="Cambria" w:hAnsi="Cambria"/>
          <w:b/>
          <w:sz w:val="24"/>
          <w:szCs w:val="24"/>
          <w:lang w:val="en-US"/>
        </w:rPr>
        <w:t>Université</w:t>
      </w:r>
      <w:proofErr w:type="spellEnd"/>
      <w:r w:rsidRPr="00B747A9">
        <w:rPr>
          <w:rFonts w:ascii="Cambria" w:hAnsi="Cambria"/>
          <w:b/>
          <w:sz w:val="24"/>
          <w:szCs w:val="24"/>
          <w:lang w:val="en-US"/>
        </w:rPr>
        <w:t xml:space="preserve"> Trent</w:t>
      </w:r>
    </w:p>
    <w:p w14:paraId="196154E8" w14:textId="77777777" w:rsidR="00CA6E21" w:rsidRPr="000D420F" w:rsidRDefault="00CA6E21" w:rsidP="00CA6E21">
      <w:pPr>
        <w:spacing w:before="240"/>
        <w:outlineLvl w:val="0"/>
        <w:rPr>
          <w:rFonts w:ascii="Cambria" w:eastAsia="Calibri" w:hAnsi="Cambria" w:cs="Times New Roman"/>
          <w:b/>
          <w:bCs/>
          <w:color w:val="000000"/>
          <w:spacing w:val="0"/>
          <w:sz w:val="24"/>
          <w:szCs w:val="24"/>
          <w:lang w:val="en-CA"/>
        </w:rPr>
      </w:pPr>
      <w:r w:rsidRPr="000D420F">
        <w:rPr>
          <w:rFonts w:ascii="Cambria" w:eastAsia="Calibri" w:hAnsi="Cambria" w:cs="Times New Roman"/>
          <w:b/>
          <w:bCs/>
          <w:color w:val="000000"/>
          <w:spacing w:val="0"/>
          <w:sz w:val="24"/>
          <w:szCs w:val="24"/>
          <w:lang w:val="en-CA"/>
        </w:rPr>
        <w:t xml:space="preserve">The Chronology of Early Village Formation in the Central Great Lakes, Ontario </w:t>
      </w:r>
    </w:p>
    <w:p w14:paraId="46031861" w14:textId="77777777" w:rsidR="00CA6E21" w:rsidRPr="007568F2" w:rsidRDefault="00CA6E21" w:rsidP="00CA6E21">
      <w:pPr>
        <w:spacing w:after="0"/>
        <w:jc w:val="left"/>
        <w:rPr>
          <w:rStyle w:val="lev"/>
          <w:sz w:val="24"/>
          <w:szCs w:val="24"/>
          <w:lang w:val="en-CA"/>
        </w:rPr>
      </w:pPr>
      <w:r w:rsidRPr="007568F2">
        <w:rPr>
          <w:rFonts w:ascii="Cambria" w:eastAsia="Calibri" w:hAnsi="Cambria" w:cs="Times New Roman"/>
          <w:color w:val="auto"/>
          <w:spacing w:val="0"/>
          <w:sz w:val="24"/>
          <w:szCs w:val="24"/>
          <w:lang w:val="en-CA" w:eastAsia="fr-FR"/>
        </w:rPr>
        <w:t xml:space="preserve">Through this presentation I will be presenting an outline of my master’s thesis research on early village formation within the Central Great Lakes region. For this I will be examining the Princess Point (A.D. 500-1000), Glen Meyer (A.D. 1000-1300), and Pickering (A.D. 1000-1300) archaeological complexes to determine if they are chronologically and geographically discrete. With the current understanding that the Princess Point complex lead to the development of Glen Meyer and the Pickering culture later assimilating the Glen Meyer through conquest. To address this issue, I will be comparing the three complexes to evaluate their position as cultural phases and their chronological and geographic relations through a statistical radiocarbon </w:t>
      </w:r>
      <w:proofErr w:type="gramStart"/>
      <w:r w:rsidRPr="007568F2">
        <w:rPr>
          <w:rFonts w:ascii="Cambria" w:eastAsia="Calibri" w:hAnsi="Cambria" w:cs="Times New Roman"/>
          <w:color w:val="auto"/>
          <w:spacing w:val="0"/>
          <w:sz w:val="24"/>
          <w:szCs w:val="24"/>
          <w:lang w:val="en-CA" w:eastAsia="fr-FR"/>
        </w:rPr>
        <w:t>analyses</w:t>
      </w:r>
      <w:proofErr w:type="gramEnd"/>
      <w:r w:rsidRPr="007568F2">
        <w:rPr>
          <w:rFonts w:ascii="Cambria" w:eastAsia="Calibri" w:hAnsi="Cambria" w:cs="Times New Roman"/>
          <w:color w:val="auto"/>
          <w:spacing w:val="0"/>
          <w:sz w:val="24"/>
          <w:szCs w:val="24"/>
          <w:lang w:val="en-CA" w:eastAsia="fr-FR"/>
        </w:rPr>
        <w:t>. This research will help to determine the severity of overlap between the three groups.</w:t>
      </w:r>
    </w:p>
    <w:p w14:paraId="7FCB21BE" w14:textId="77777777" w:rsidR="00CA6E21" w:rsidRPr="007568F2" w:rsidRDefault="00CA6E21" w:rsidP="00CA6E21">
      <w:pPr>
        <w:spacing w:after="0"/>
        <w:jc w:val="left"/>
        <w:rPr>
          <w:rStyle w:val="lev"/>
          <w:sz w:val="24"/>
          <w:szCs w:val="24"/>
          <w:lang w:val="en-CA"/>
        </w:rPr>
      </w:pPr>
    </w:p>
    <w:p w14:paraId="2EDA746E" w14:textId="77777777" w:rsidR="00CA6E21" w:rsidRPr="000D420F" w:rsidRDefault="00CA6E21" w:rsidP="00CA6E21">
      <w:pPr>
        <w:rPr>
          <w:rStyle w:val="lev"/>
          <w:sz w:val="24"/>
          <w:szCs w:val="24"/>
          <w:lang w:val="en-CA"/>
        </w:rPr>
      </w:pPr>
    </w:p>
    <w:p w14:paraId="0DB163ED" w14:textId="77777777" w:rsidR="00CA6E21" w:rsidRPr="000D420F" w:rsidRDefault="00CA6E21" w:rsidP="00CA6E21">
      <w:pPr>
        <w:rPr>
          <w:rStyle w:val="lev"/>
          <w:sz w:val="24"/>
          <w:szCs w:val="24"/>
          <w:lang w:val="en-CA"/>
        </w:rPr>
      </w:pPr>
    </w:p>
    <w:p w14:paraId="695324E8" w14:textId="77777777" w:rsidR="00CA6E21" w:rsidRPr="000D420F" w:rsidRDefault="00CA6E21" w:rsidP="00CA6E21">
      <w:pPr>
        <w:rPr>
          <w:rStyle w:val="lev"/>
          <w:sz w:val="24"/>
          <w:szCs w:val="24"/>
          <w:lang w:val="en-CA"/>
        </w:rPr>
      </w:pPr>
    </w:p>
    <w:p w14:paraId="35BBBFC2" w14:textId="77777777" w:rsidR="00CA6E21" w:rsidRPr="000D420F" w:rsidRDefault="00CA6E21" w:rsidP="00CA6E21">
      <w:pPr>
        <w:rPr>
          <w:rStyle w:val="lev"/>
          <w:sz w:val="24"/>
          <w:szCs w:val="24"/>
          <w:lang w:val="en-CA"/>
        </w:rPr>
      </w:pPr>
    </w:p>
    <w:p w14:paraId="7EB84965" w14:textId="77777777" w:rsidR="00CA6E21" w:rsidRPr="000D420F" w:rsidRDefault="00CA6E21" w:rsidP="00CA6E21">
      <w:pPr>
        <w:rPr>
          <w:rStyle w:val="lev"/>
          <w:sz w:val="24"/>
          <w:szCs w:val="24"/>
          <w:lang w:val="en-CA"/>
        </w:rPr>
      </w:pPr>
    </w:p>
    <w:p w14:paraId="7EE49250" w14:textId="77777777" w:rsidR="00CA6E21" w:rsidRPr="000D420F" w:rsidRDefault="00CA6E21" w:rsidP="00CA6E21">
      <w:pPr>
        <w:rPr>
          <w:rStyle w:val="lev"/>
          <w:sz w:val="24"/>
          <w:szCs w:val="24"/>
          <w:lang w:val="en-CA"/>
        </w:rPr>
      </w:pPr>
    </w:p>
    <w:p w14:paraId="21CDF330" w14:textId="77777777" w:rsidR="00CA6E21" w:rsidRPr="000D420F" w:rsidRDefault="00CA6E21" w:rsidP="00CA6E21">
      <w:pPr>
        <w:rPr>
          <w:rStyle w:val="lev"/>
          <w:sz w:val="24"/>
          <w:szCs w:val="24"/>
          <w:lang w:val="en-CA"/>
        </w:rPr>
      </w:pPr>
    </w:p>
    <w:p w14:paraId="74F7301B" w14:textId="77777777" w:rsidR="00CA6E21" w:rsidRPr="000D420F" w:rsidRDefault="00CA6E21" w:rsidP="00CA6E21">
      <w:pPr>
        <w:rPr>
          <w:rStyle w:val="lev"/>
          <w:sz w:val="24"/>
          <w:szCs w:val="24"/>
          <w:lang w:val="en-CA"/>
        </w:rPr>
      </w:pPr>
    </w:p>
    <w:p w14:paraId="49FD7A70" w14:textId="77777777" w:rsidR="00CA6E21" w:rsidRPr="00B747A9" w:rsidRDefault="00CA6E21" w:rsidP="00CA6E21">
      <w:pPr>
        <w:rPr>
          <w:rStyle w:val="lev"/>
          <w:sz w:val="24"/>
          <w:szCs w:val="24"/>
          <w:lang w:val="en-US"/>
        </w:rPr>
      </w:pPr>
      <w:r w:rsidRPr="00B747A9">
        <w:rPr>
          <w:rStyle w:val="lev"/>
          <w:sz w:val="24"/>
          <w:szCs w:val="24"/>
          <w:lang w:val="en-US"/>
        </w:rPr>
        <w:lastRenderedPageBreak/>
        <w:t>10h10 à 10h</w:t>
      </w:r>
      <w:proofErr w:type="gramStart"/>
      <w:r w:rsidRPr="00B747A9">
        <w:rPr>
          <w:rStyle w:val="lev"/>
          <w:sz w:val="24"/>
          <w:szCs w:val="24"/>
          <w:lang w:val="en-US"/>
        </w:rPr>
        <w:t>30 :</w:t>
      </w:r>
      <w:proofErr w:type="gramEnd"/>
    </w:p>
    <w:p w14:paraId="1C4EF3A1" w14:textId="77777777" w:rsidR="00CA6E21" w:rsidRPr="00B747A9" w:rsidRDefault="00CA6E21" w:rsidP="00CA6E21">
      <w:pPr>
        <w:widowControl w:val="0"/>
        <w:autoSpaceDE w:val="0"/>
        <w:autoSpaceDN w:val="0"/>
        <w:adjustRightInd w:val="0"/>
        <w:spacing w:before="240" w:after="0"/>
        <w:jc w:val="left"/>
        <w:outlineLvl w:val="0"/>
        <w:rPr>
          <w:rFonts w:ascii="Cambria" w:hAnsi="Cambria"/>
          <w:b/>
          <w:bCs/>
          <w:sz w:val="24"/>
          <w:szCs w:val="24"/>
          <w:lang w:val="en-US"/>
        </w:rPr>
      </w:pPr>
      <w:r w:rsidRPr="00B747A9">
        <w:rPr>
          <w:rFonts w:ascii="Cambria" w:hAnsi="Cambria"/>
          <w:b/>
          <w:bCs/>
          <w:sz w:val="24"/>
          <w:szCs w:val="24"/>
          <w:lang w:val="en-US"/>
        </w:rPr>
        <w:t xml:space="preserve">Josh Garrett </w:t>
      </w:r>
      <w:r w:rsidRPr="00B747A9">
        <w:rPr>
          <w:rFonts w:ascii="Cambria" w:hAnsi="Cambria"/>
          <w:b/>
          <w:sz w:val="24"/>
          <w:szCs w:val="24"/>
          <w:lang w:val="en-US"/>
        </w:rPr>
        <w:t xml:space="preserve">– </w:t>
      </w:r>
      <w:proofErr w:type="spellStart"/>
      <w:r w:rsidRPr="00B747A9">
        <w:rPr>
          <w:rFonts w:ascii="Cambria" w:hAnsi="Cambria"/>
          <w:b/>
          <w:sz w:val="24"/>
          <w:szCs w:val="24"/>
          <w:lang w:val="en-US"/>
        </w:rPr>
        <w:t>Université</w:t>
      </w:r>
      <w:proofErr w:type="spellEnd"/>
      <w:r w:rsidRPr="00B747A9">
        <w:rPr>
          <w:rFonts w:ascii="Cambria" w:hAnsi="Cambria"/>
          <w:b/>
          <w:sz w:val="24"/>
          <w:szCs w:val="24"/>
          <w:lang w:val="en-US"/>
        </w:rPr>
        <w:t xml:space="preserve"> Trent</w:t>
      </w:r>
    </w:p>
    <w:p w14:paraId="1BE53245" w14:textId="77777777" w:rsidR="00CA6E21" w:rsidRPr="000D420F" w:rsidRDefault="00CA6E21" w:rsidP="00CA6E21">
      <w:pPr>
        <w:shd w:val="clear" w:color="auto" w:fill="FFFFFF"/>
        <w:spacing w:before="100" w:beforeAutospacing="1"/>
        <w:rPr>
          <w:rFonts w:ascii="Cambria" w:hAnsi="Cambria"/>
          <w:b/>
          <w:color w:val="222222"/>
          <w:sz w:val="24"/>
          <w:szCs w:val="24"/>
          <w:lang w:val="en-CA" w:eastAsia="fr-CA"/>
        </w:rPr>
      </w:pPr>
      <w:r w:rsidRPr="000D420F">
        <w:rPr>
          <w:rFonts w:ascii="Cambria" w:hAnsi="Cambria"/>
          <w:b/>
          <w:color w:val="222222"/>
          <w:sz w:val="24"/>
          <w:szCs w:val="24"/>
          <w:lang w:val="en-CA" w:eastAsia="fr-CA"/>
        </w:rPr>
        <w:t xml:space="preserve">Fragments of the Past: A Method of Ceramic Analysis Linking Body and Rim Sherd Attributes to Vessel Size and Function </w:t>
      </w:r>
    </w:p>
    <w:p w14:paraId="42C63F2F" w14:textId="77777777" w:rsidR="00CA6E21" w:rsidRPr="007568F2" w:rsidRDefault="00CA6E21" w:rsidP="00CA6E21">
      <w:pPr>
        <w:shd w:val="clear" w:color="auto" w:fill="FFFFFF"/>
        <w:spacing w:before="100" w:beforeAutospacing="1"/>
        <w:rPr>
          <w:rStyle w:val="lev"/>
          <w:b w:val="0"/>
          <w:bCs w:val="0"/>
          <w:color w:val="222222"/>
          <w:spacing w:val="0"/>
          <w:sz w:val="24"/>
          <w:szCs w:val="24"/>
          <w:lang w:val="en-CA" w:eastAsia="fr-CA"/>
        </w:rPr>
      </w:pPr>
      <w:r w:rsidRPr="007568F2">
        <w:rPr>
          <w:rFonts w:ascii="Cambria" w:hAnsi="Cambria"/>
          <w:color w:val="222222"/>
          <w:sz w:val="24"/>
          <w:szCs w:val="24"/>
          <w:lang w:val="en-CA" w:eastAsia="fr-CA"/>
        </w:rPr>
        <w:t>The Charleston Lake ceramic collection was excavated in 1976 from a marine context off the shore of Red Horse Lake Portage Trail in Kingston, Ontario. This collection is particularly important because it contains some of the only nearly-complete vessels from the Middle Woodland Period found in Ontario. The nature of this collection allows me to analyze the relationship between vessel wall thickness and vessel size, how much attribute variability exists on decorated vessel rims, what the relationship is between vessel size and the proportion of decoration on a vessel, and how much variability exists on the curvature of vessel rims. My hope is that this project will enable me to develop a method that allows archaeologists to analyze the attributes of fragmented assemblages such that they can infer vessel sizes and functions from body and rim sherds.</w:t>
      </w:r>
    </w:p>
    <w:p w14:paraId="4A72B7CE" w14:textId="77777777" w:rsidR="00CA6E21" w:rsidRPr="00B747A9" w:rsidRDefault="00CA6E21" w:rsidP="00CA6E21">
      <w:pPr>
        <w:jc w:val="center"/>
        <w:outlineLvl w:val="0"/>
        <w:rPr>
          <w:rStyle w:val="lev"/>
          <w:sz w:val="24"/>
          <w:szCs w:val="24"/>
          <w:lang w:val="pt-BR"/>
        </w:rPr>
      </w:pPr>
      <w:r w:rsidRPr="00B747A9">
        <w:rPr>
          <w:rStyle w:val="lev"/>
          <w:sz w:val="24"/>
          <w:szCs w:val="24"/>
          <w:lang w:val="pt-BR"/>
        </w:rPr>
        <w:t>10h30 à 10h</w:t>
      </w:r>
      <w:proofErr w:type="gramStart"/>
      <w:r w:rsidRPr="00B747A9">
        <w:rPr>
          <w:rStyle w:val="lev"/>
          <w:sz w:val="24"/>
          <w:szCs w:val="24"/>
          <w:lang w:val="pt-BR"/>
        </w:rPr>
        <w:t>40 :</w:t>
      </w:r>
      <w:proofErr w:type="gramEnd"/>
      <w:r w:rsidRPr="00B747A9">
        <w:rPr>
          <w:rStyle w:val="lev"/>
          <w:sz w:val="24"/>
          <w:szCs w:val="24"/>
          <w:lang w:val="pt-BR"/>
        </w:rPr>
        <w:t xml:space="preserve"> Pause</w:t>
      </w:r>
    </w:p>
    <w:p w14:paraId="2E02297C" w14:textId="77777777" w:rsidR="00CA6E21" w:rsidRPr="00B747A9" w:rsidRDefault="00CA6E21" w:rsidP="00CA6E21">
      <w:pPr>
        <w:rPr>
          <w:rStyle w:val="lev"/>
          <w:sz w:val="24"/>
          <w:szCs w:val="24"/>
          <w:lang w:val="pt-BR"/>
        </w:rPr>
      </w:pPr>
      <w:r w:rsidRPr="00B747A9">
        <w:rPr>
          <w:rStyle w:val="lev"/>
          <w:sz w:val="24"/>
          <w:szCs w:val="24"/>
          <w:lang w:val="pt-BR"/>
        </w:rPr>
        <w:t>10h40 à 11h</w:t>
      </w:r>
      <w:proofErr w:type="gramStart"/>
      <w:r w:rsidRPr="00B747A9">
        <w:rPr>
          <w:rStyle w:val="lev"/>
          <w:sz w:val="24"/>
          <w:szCs w:val="24"/>
          <w:lang w:val="pt-BR"/>
        </w:rPr>
        <w:t>00 :</w:t>
      </w:r>
      <w:proofErr w:type="gramEnd"/>
    </w:p>
    <w:p w14:paraId="23FE571C" w14:textId="77777777" w:rsidR="00CA6E21" w:rsidRPr="007568F2" w:rsidRDefault="00CA6E21" w:rsidP="00CA6E21">
      <w:pPr>
        <w:spacing w:before="240"/>
        <w:outlineLvl w:val="0"/>
        <w:rPr>
          <w:rFonts w:ascii="Cambria" w:hAnsi="Cambria" w:cs="Times New Roman"/>
          <w:b/>
          <w:bCs/>
          <w:color w:val="000000"/>
          <w:spacing w:val="0"/>
          <w:sz w:val="24"/>
          <w:szCs w:val="24"/>
          <w:lang w:val="en-CA"/>
        </w:rPr>
      </w:pPr>
      <w:r w:rsidRPr="007568F2">
        <w:rPr>
          <w:rFonts w:ascii="Cambria" w:hAnsi="Cambria" w:cs="Times New Roman"/>
          <w:b/>
          <w:color w:val="000000"/>
          <w:spacing w:val="0"/>
          <w:sz w:val="24"/>
          <w:szCs w:val="24"/>
          <w:lang w:val="en-CA"/>
        </w:rPr>
        <w:t>Selena Mackay</w:t>
      </w:r>
      <w:r w:rsidRPr="007568F2">
        <w:rPr>
          <w:rFonts w:ascii="Cambria" w:hAnsi="Cambria" w:cs="Times New Roman"/>
          <w:b/>
          <w:bCs/>
          <w:color w:val="000000"/>
          <w:spacing w:val="0"/>
          <w:sz w:val="24"/>
          <w:szCs w:val="24"/>
          <w:lang w:val="en-CA"/>
        </w:rPr>
        <w:t xml:space="preserve"> </w:t>
      </w:r>
      <w:r w:rsidRPr="007568F2">
        <w:rPr>
          <w:rFonts w:ascii="Cambria" w:hAnsi="Cambria"/>
          <w:b/>
          <w:sz w:val="24"/>
          <w:szCs w:val="24"/>
          <w:lang w:val="en-CA"/>
        </w:rPr>
        <w:t xml:space="preserve">– </w:t>
      </w:r>
      <w:proofErr w:type="spellStart"/>
      <w:r w:rsidRPr="007568F2">
        <w:rPr>
          <w:rFonts w:ascii="Cambria" w:hAnsi="Cambria"/>
          <w:b/>
          <w:sz w:val="24"/>
          <w:szCs w:val="24"/>
          <w:lang w:val="en-CA"/>
        </w:rPr>
        <w:t>Université</w:t>
      </w:r>
      <w:proofErr w:type="spellEnd"/>
      <w:r w:rsidRPr="007568F2">
        <w:rPr>
          <w:rFonts w:ascii="Cambria" w:hAnsi="Cambria"/>
          <w:b/>
          <w:sz w:val="24"/>
          <w:szCs w:val="24"/>
          <w:lang w:val="en-CA"/>
        </w:rPr>
        <w:t xml:space="preserve"> Trent</w:t>
      </w:r>
    </w:p>
    <w:p w14:paraId="6F609793" w14:textId="77777777" w:rsidR="00CA6E21" w:rsidRDefault="00CA6E21" w:rsidP="00CA6E21">
      <w:pPr>
        <w:widowControl w:val="0"/>
        <w:spacing w:after="0"/>
        <w:rPr>
          <w:rFonts w:ascii="Cambria" w:hAnsi="Cambria"/>
          <w:b/>
          <w:bCs/>
          <w:sz w:val="24"/>
          <w:szCs w:val="24"/>
          <w:lang w:val="en-CA"/>
        </w:rPr>
      </w:pPr>
      <w:r w:rsidRPr="007568F2">
        <w:rPr>
          <w:rFonts w:ascii="Cambria" w:hAnsi="Cambria"/>
          <w:b/>
          <w:bCs/>
          <w:sz w:val="24"/>
          <w:szCs w:val="24"/>
          <w:lang w:val="en-CA"/>
        </w:rPr>
        <w:t>What Pot is This? Understanding Ontario Middle Woodland Ceramic Design Through an Experimental Archaeological Approach. </w:t>
      </w:r>
    </w:p>
    <w:p w14:paraId="67A3CA67" w14:textId="77777777" w:rsidR="00CA6E21" w:rsidRPr="007568F2" w:rsidRDefault="00CA6E21" w:rsidP="00CA6E21">
      <w:pPr>
        <w:spacing w:before="240"/>
        <w:rPr>
          <w:rFonts w:ascii="Cambria" w:hAnsi="Cambria" w:cs="Times New Roman"/>
          <w:color w:val="000000"/>
          <w:spacing w:val="0"/>
          <w:sz w:val="24"/>
          <w:szCs w:val="24"/>
          <w:lang w:val="en-CA"/>
        </w:rPr>
      </w:pPr>
      <w:r w:rsidRPr="007568F2">
        <w:rPr>
          <w:rFonts w:ascii="Cambria" w:hAnsi="Cambria" w:cs="Times New Roman"/>
          <w:color w:val="000000"/>
          <w:spacing w:val="0"/>
          <w:sz w:val="24"/>
          <w:szCs w:val="24"/>
          <w:lang w:val="en-CA"/>
        </w:rPr>
        <w:t>Is there significance to the type of decoration on Ontario Middle Woodland vessels? Before that question can be answered, we must focus on the fundamental question of what exactly is the decoration, how was it made, and how is it differentiated from other types? Middle Woodland techniques of design have been identified through ethnographic, archaeological, and previous experimental studies. However, these techniques have largely remained untested and unproven. In some cases, previous experimental studies have not properly outlined or carried out their methodologies. This study tests identified techniques in a practical manner using materials which would have been available to Ontario Middle Woodland populations. The methodology of these tests or experiments has been fully documented and the resulting test tiles have been photographed generally, and microscopically. Once these tests were performed the results were analysed to determine potential differences and identifiable traits for these different techniques and tools.</w:t>
      </w:r>
    </w:p>
    <w:p w14:paraId="1198AFC1" w14:textId="77777777" w:rsidR="00CA6E21" w:rsidRPr="007568F2" w:rsidRDefault="00CA6E21" w:rsidP="00CA6E21">
      <w:pPr>
        <w:spacing w:before="240"/>
        <w:rPr>
          <w:rStyle w:val="lev"/>
          <w:sz w:val="24"/>
          <w:szCs w:val="24"/>
          <w:lang w:val="en-CA"/>
        </w:rPr>
      </w:pPr>
    </w:p>
    <w:p w14:paraId="299B4CE4" w14:textId="77777777" w:rsidR="00CA6E21" w:rsidRPr="007568F2" w:rsidRDefault="00CA6E21" w:rsidP="00CA6E21">
      <w:pPr>
        <w:spacing w:before="240"/>
        <w:rPr>
          <w:rStyle w:val="lev"/>
          <w:sz w:val="24"/>
          <w:szCs w:val="24"/>
          <w:lang w:val="en-CA"/>
        </w:rPr>
      </w:pPr>
    </w:p>
    <w:p w14:paraId="45E18F22" w14:textId="77777777" w:rsidR="00CA6E21" w:rsidRPr="007568F2" w:rsidRDefault="00CA6E21" w:rsidP="00CA6E21">
      <w:pPr>
        <w:spacing w:before="240"/>
        <w:rPr>
          <w:rStyle w:val="lev"/>
          <w:sz w:val="24"/>
          <w:szCs w:val="24"/>
          <w:lang w:val="en-CA"/>
        </w:rPr>
      </w:pPr>
    </w:p>
    <w:p w14:paraId="793CF00D" w14:textId="77777777" w:rsidR="00CA6E21" w:rsidRPr="007568F2" w:rsidRDefault="00CA6E21" w:rsidP="00CA6E21">
      <w:pPr>
        <w:spacing w:before="240"/>
        <w:rPr>
          <w:rStyle w:val="lev"/>
          <w:sz w:val="24"/>
          <w:szCs w:val="24"/>
          <w:lang w:val="en-CA"/>
        </w:rPr>
      </w:pPr>
    </w:p>
    <w:p w14:paraId="31D227B9" w14:textId="77777777" w:rsidR="00CA6E21" w:rsidRPr="00B747A9" w:rsidRDefault="00CA6E21" w:rsidP="00CA6E21">
      <w:pPr>
        <w:spacing w:before="240"/>
        <w:rPr>
          <w:rStyle w:val="lev"/>
          <w:sz w:val="24"/>
          <w:szCs w:val="24"/>
          <w:lang w:val="en-US"/>
        </w:rPr>
      </w:pPr>
      <w:r w:rsidRPr="00B747A9">
        <w:rPr>
          <w:rStyle w:val="lev"/>
          <w:sz w:val="24"/>
          <w:szCs w:val="24"/>
          <w:lang w:val="en-US"/>
        </w:rPr>
        <w:t>11h00 à 11h</w:t>
      </w:r>
      <w:proofErr w:type="gramStart"/>
      <w:r w:rsidRPr="00B747A9">
        <w:rPr>
          <w:rStyle w:val="lev"/>
          <w:sz w:val="24"/>
          <w:szCs w:val="24"/>
          <w:lang w:val="en-US"/>
        </w:rPr>
        <w:t>20 :</w:t>
      </w:r>
      <w:proofErr w:type="gramEnd"/>
    </w:p>
    <w:p w14:paraId="664AA791" w14:textId="77777777" w:rsidR="00CA6E21" w:rsidRPr="00B747A9" w:rsidRDefault="00CA6E21" w:rsidP="00CA6E21">
      <w:pPr>
        <w:spacing w:before="240"/>
        <w:jc w:val="left"/>
        <w:outlineLvl w:val="0"/>
        <w:rPr>
          <w:rFonts w:ascii="Cambria" w:hAnsi="Cambria"/>
          <w:b/>
          <w:bCs/>
          <w:sz w:val="24"/>
          <w:szCs w:val="24"/>
          <w:lang w:val="en-US"/>
        </w:rPr>
      </w:pPr>
      <w:r w:rsidRPr="00B747A9">
        <w:rPr>
          <w:rFonts w:ascii="Cambria" w:hAnsi="Cambria"/>
          <w:b/>
          <w:bCs/>
          <w:sz w:val="24"/>
          <w:szCs w:val="24"/>
          <w:lang w:val="en-US"/>
        </w:rPr>
        <w:t xml:space="preserve">Julie </w:t>
      </w:r>
      <w:proofErr w:type="spellStart"/>
      <w:r w:rsidRPr="00B747A9">
        <w:rPr>
          <w:rFonts w:ascii="Cambria" w:hAnsi="Cambria"/>
          <w:b/>
          <w:bCs/>
          <w:sz w:val="24"/>
          <w:szCs w:val="24"/>
          <w:lang w:val="en-US"/>
        </w:rPr>
        <w:t>Brazeley</w:t>
      </w:r>
      <w:proofErr w:type="spellEnd"/>
      <w:r w:rsidRPr="00B747A9">
        <w:rPr>
          <w:rFonts w:ascii="Cambria" w:hAnsi="Cambria"/>
          <w:b/>
          <w:bCs/>
          <w:sz w:val="24"/>
          <w:szCs w:val="24"/>
          <w:lang w:val="en-US"/>
        </w:rPr>
        <w:t xml:space="preserve"> </w:t>
      </w:r>
      <w:r w:rsidRPr="00B747A9">
        <w:rPr>
          <w:rFonts w:ascii="Cambria" w:hAnsi="Cambria"/>
          <w:b/>
          <w:sz w:val="24"/>
          <w:szCs w:val="24"/>
          <w:lang w:val="en-US"/>
        </w:rPr>
        <w:t xml:space="preserve">– </w:t>
      </w:r>
      <w:proofErr w:type="spellStart"/>
      <w:r w:rsidRPr="00B747A9">
        <w:rPr>
          <w:rFonts w:ascii="Cambria" w:hAnsi="Cambria"/>
          <w:b/>
          <w:sz w:val="24"/>
          <w:szCs w:val="24"/>
          <w:lang w:val="en-US"/>
        </w:rPr>
        <w:t>Université</w:t>
      </w:r>
      <w:proofErr w:type="spellEnd"/>
      <w:r w:rsidRPr="00B747A9">
        <w:rPr>
          <w:rFonts w:ascii="Cambria" w:hAnsi="Cambria"/>
          <w:b/>
          <w:sz w:val="24"/>
          <w:szCs w:val="24"/>
          <w:lang w:val="en-US"/>
        </w:rPr>
        <w:t xml:space="preserve"> Trent</w:t>
      </w:r>
    </w:p>
    <w:p w14:paraId="590B4AD4" w14:textId="77777777" w:rsidR="00CA6E21" w:rsidRPr="007568F2" w:rsidRDefault="00CA6E21" w:rsidP="00CA6E21">
      <w:pPr>
        <w:spacing w:before="240"/>
        <w:jc w:val="left"/>
        <w:rPr>
          <w:rFonts w:ascii="Cambria" w:hAnsi="Cambria"/>
          <w:b/>
          <w:bCs/>
          <w:sz w:val="24"/>
          <w:szCs w:val="24"/>
          <w:lang w:val="en-CA"/>
        </w:rPr>
      </w:pPr>
      <w:r w:rsidRPr="007568F2">
        <w:rPr>
          <w:rFonts w:ascii="Cambria" w:hAnsi="Cambria"/>
          <w:b/>
          <w:bCs/>
          <w:sz w:val="24"/>
          <w:szCs w:val="24"/>
          <w:lang w:val="en-CA"/>
        </w:rPr>
        <w:t>Geographical Reconstruction and Archaeological Predictive Model for the Underwater Landscape of Burleigh Falls</w:t>
      </w:r>
    </w:p>
    <w:p w14:paraId="21428919" w14:textId="77777777" w:rsidR="00CA6E21" w:rsidRPr="000D420F" w:rsidRDefault="00CA6E21" w:rsidP="00CA6E21">
      <w:pPr>
        <w:spacing w:before="240"/>
        <w:rPr>
          <w:rFonts w:ascii="Cambria" w:hAnsi="Cambria"/>
          <w:bCs/>
          <w:sz w:val="24"/>
          <w:szCs w:val="24"/>
          <w:lang w:val="en-CA"/>
        </w:rPr>
      </w:pPr>
      <w:r w:rsidRPr="007568F2">
        <w:rPr>
          <w:rFonts w:ascii="Cambria" w:hAnsi="Cambria"/>
          <w:bCs/>
          <w:sz w:val="24"/>
          <w:szCs w:val="24"/>
          <w:lang w:val="en-CA"/>
        </w:rPr>
        <w:t xml:space="preserve">This thesis involves a landscape reconstruction of the Burleigh Falls area to model underwater archaeological site potential. A bathymetric survey will be conducted using a single-beam sonar mounted on a kayak. Sediment cores and sub-bottom profiles will be collected to evaluate the possibility of deeply buried shoreline features and cultural remains. Using GIS software, a predictive model will be constructed to highlight the inundated areas that have the highest potential for prehistoric archaeological sites. The model will be tested through sediment coring. Archaeology in Southern Ontario is characterized by a continually changing landscape. Humans migrated to this region approximately 12,500 years ago, and continuously occupied the area since. Around 11,000 years ago, lake levels were at their lowest, exposing over 30,000 km² for occupation. Most of this area is now underwater, the impact illustrated in the archaeological record with limited evidence of Late-Paleoindian and Early-Archaic occupation. Preliminary studies have uncovered evidence of tool-making sites in Rice Lake dating to these periods. Predictive models for terrestrial sites have been developed and widely used in CRM to minimize site destruction caused by development. There is yet to be an accurate model made for prehistoric underwater sites in Ontario. </w:t>
      </w:r>
      <w:r w:rsidRPr="000D420F">
        <w:rPr>
          <w:rFonts w:ascii="Cambria" w:hAnsi="Cambria"/>
          <w:bCs/>
          <w:sz w:val="24"/>
          <w:szCs w:val="24"/>
          <w:lang w:val="en-CA"/>
        </w:rPr>
        <w:t>This thesis will change that.</w:t>
      </w:r>
    </w:p>
    <w:p w14:paraId="10925502" w14:textId="77777777" w:rsidR="00CA6E21" w:rsidRPr="000D420F" w:rsidRDefault="00CA6E21" w:rsidP="00CA6E21">
      <w:pPr>
        <w:spacing w:before="240"/>
        <w:rPr>
          <w:rStyle w:val="lev"/>
          <w:sz w:val="24"/>
          <w:szCs w:val="24"/>
          <w:lang w:val="en-CA"/>
        </w:rPr>
      </w:pPr>
      <w:r w:rsidRPr="000D420F">
        <w:rPr>
          <w:rStyle w:val="lev"/>
          <w:sz w:val="24"/>
          <w:szCs w:val="24"/>
          <w:lang w:val="en-CA"/>
        </w:rPr>
        <w:t>11h20 à 11h</w:t>
      </w:r>
      <w:proofErr w:type="gramStart"/>
      <w:r w:rsidRPr="000D420F">
        <w:rPr>
          <w:rStyle w:val="lev"/>
          <w:sz w:val="24"/>
          <w:szCs w:val="24"/>
          <w:lang w:val="en-CA"/>
        </w:rPr>
        <w:t>40 :</w:t>
      </w:r>
      <w:proofErr w:type="gramEnd"/>
    </w:p>
    <w:p w14:paraId="58D3E7CB" w14:textId="77777777" w:rsidR="00CA6E21" w:rsidRPr="007568F2" w:rsidRDefault="00CA6E21" w:rsidP="00CA6E21">
      <w:pPr>
        <w:spacing w:before="240"/>
        <w:outlineLvl w:val="0"/>
        <w:rPr>
          <w:rStyle w:val="lev"/>
          <w:sz w:val="24"/>
          <w:szCs w:val="24"/>
          <w:lang w:val="en-CA"/>
        </w:rPr>
      </w:pPr>
      <w:r w:rsidRPr="007568F2">
        <w:rPr>
          <w:rStyle w:val="lev"/>
          <w:sz w:val="24"/>
          <w:szCs w:val="24"/>
          <w:lang w:val="en-CA"/>
        </w:rPr>
        <w:t xml:space="preserve">Jean-Luc Houle - </w:t>
      </w:r>
      <w:r w:rsidRPr="007568F2">
        <w:rPr>
          <w:rFonts w:ascii="Cambria" w:hAnsi="Cambria"/>
          <w:b/>
          <w:bCs/>
          <w:sz w:val="24"/>
          <w:szCs w:val="24"/>
          <w:lang w:val="en-CA"/>
        </w:rPr>
        <w:t>Western Kentucky University</w:t>
      </w:r>
    </w:p>
    <w:p w14:paraId="54704E2E" w14:textId="77777777" w:rsidR="00CA6E21" w:rsidRPr="00CA6E21" w:rsidRDefault="00CA6E21" w:rsidP="00CA6E21">
      <w:pPr>
        <w:jc w:val="left"/>
        <w:outlineLvl w:val="0"/>
        <w:rPr>
          <w:rFonts w:ascii="Cambria" w:hAnsi="Cambria"/>
          <w:b/>
          <w:bCs/>
          <w:sz w:val="24"/>
          <w:szCs w:val="24"/>
        </w:rPr>
      </w:pPr>
      <w:r w:rsidRPr="00CA6E21">
        <w:rPr>
          <w:rFonts w:ascii="Cambria" w:hAnsi="Cambria"/>
          <w:b/>
          <w:bCs/>
          <w:sz w:val="24"/>
          <w:szCs w:val="24"/>
        </w:rPr>
        <w:t>Complexité sociale sur la steppe mongole</w:t>
      </w:r>
    </w:p>
    <w:bookmarkEnd w:id="42"/>
    <w:bookmarkEnd w:id="43"/>
    <w:bookmarkEnd w:id="44"/>
    <w:bookmarkEnd w:id="45"/>
    <w:bookmarkEnd w:id="46"/>
    <w:p w14:paraId="73742914" w14:textId="77777777" w:rsidR="00CA6E21" w:rsidRPr="00CA6E21" w:rsidRDefault="00CA6E21" w:rsidP="00CA6E21">
      <w:pPr>
        <w:jc w:val="center"/>
        <w:rPr>
          <w:rStyle w:val="lev"/>
          <w:sz w:val="24"/>
          <w:szCs w:val="24"/>
        </w:rPr>
      </w:pPr>
    </w:p>
    <w:p w14:paraId="4A58D375" w14:textId="77777777" w:rsidR="00CA6E21" w:rsidRPr="00CA6E21" w:rsidRDefault="00CA6E21" w:rsidP="00CA6E21">
      <w:pPr>
        <w:jc w:val="center"/>
        <w:rPr>
          <w:rStyle w:val="lev"/>
          <w:sz w:val="24"/>
          <w:szCs w:val="24"/>
        </w:rPr>
      </w:pPr>
    </w:p>
    <w:p w14:paraId="4CB51E9F" w14:textId="77777777" w:rsidR="00CA6E21" w:rsidRDefault="00CA6E21" w:rsidP="00CA6E21">
      <w:pPr>
        <w:jc w:val="center"/>
        <w:rPr>
          <w:rFonts w:ascii="Helvetica" w:hAnsi="Helvetica"/>
          <w:color w:val="000000"/>
          <w:shd w:val="clear" w:color="auto" w:fill="FFFFFF"/>
        </w:rPr>
      </w:pPr>
      <w:r>
        <w:rPr>
          <w:rStyle w:val="lev"/>
          <w:rFonts w:eastAsiaTheme="majorEastAsia" w:cstheme="majorBidi"/>
          <w:sz w:val="24"/>
          <w:szCs w:val="24"/>
        </w:rPr>
        <w:t>11h40</w:t>
      </w:r>
      <w:r w:rsidRPr="00087078">
        <w:rPr>
          <w:rStyle w:val="lev"/>
          <w:rFonts w:eastAsiaTheme="majorEastAsia" w:cstheme="majorBidi"/>
          <w:sz w:val="24"/>
          <w:szCs w:val="24"/>
        </w:rPr>
        <w:t xml:space="preserve"> à 13h : Dîner</w:t>
      </w:r>
      <w:r>
        <w:rPr>
          <w:rStyle w:val="lev"/>
          <w:rFonts w:eastAsiaTheme="majorEastAsia" w:cstheme="majorBidi"/>
          <w:sz w:val="24"/>
          <w:szCs w:val="24"/>
        </w:rPr>
        <w:t xml:space="preserve"> et présentation de Pierre Desrosiers :</w:t>
      </w:r>
      <w:r w:rsidRPr="001A5C82">
        <w:rPr>
          <w:rFonts w:ascii="Helvetica" w:hAnsi="Helvetica"/>
          <w:color w:val="000000"/>
          <w:shd w:val="clear" w:color="auto" w:fill="FFFFFF"/>
        </w:rPr>
        <w:t xml:space="preserve"> </w:t>
      </w:r>
    </w:p>
    <w:p w14:paraId="5B64A1E9" w14:textId="77777777" w:rsidR="00CA6E21" w:rsidRPr="00087078" w:rsidRDefault="00CA6E21" w:rsidP="00CA6E21">
      <w:pPr>
        <w:jc w:val="center"/>
        <w:rPr>
          <w:rStyle w:val="lev"/>
          <w:rFonts w:eastAsiaTheme="majorEastAsia" w:cstheme="majorBidi"/>
          <w:sz w:val="24"/>
          <w:szCs w:val="24"/>
        </w:rPr>
      </w:pPr>
      <w:r w:rsidRPr="001A5C82">
        <w:rPr>
          <w:rFonts w:ascii="Cambria" w:eastAsiaTheme="majorEastAsia" w:hAnsi="Cambria" w:cstheme="majorBidi"/>
          <w:b/>
          <w:bCs/>
          <w:sz w:val="24"/>
          <w:szCs w:val="24"/>
        </w:rPr>
        <w:t>Archéologie et aménagement durable du territoire</w:t>
      </w:r>
    </w:p>
    <w:p w14:paraId="3EA453EB" w14:textId="77777777" w:rsidR="00CA6E21" w:rsidRPr="00087078" w:rsidRDefault="00CA6E21" w:rsidP="00CA6E21">
      <w:pPr>
        <w:jc w:val="center"/>
        <w:rPr>
          <w:rStyle w:val="lev"/>
          <w:rFonts w:eastAsiaTheme="majorEastAsia" w:cstheme="majorBidi"/>
          <w:sz w:val="24"/>
          <w:szCs w:val="24"/>
        </w:rPr>
      </w:pPr>
      <w:r w:rsidRPr="00087078">
        <w:rPr>
          <w:rStyle w:val="lev"/>
          <w:rFonts w:eastAsiaTheme="majorEastAsia" w:cstheme="majorBidi"/>
          <w:sz w:val="24"/>
          <w:szCs w:val="24"/>
        </w:rPr>
        <w:t>À partir de 1</w:t>
      </w:r>
      <w:r>
        <w:rPr>
          <w:rStyle w:val="lev"/>
          <w:rFonts w:eastAsiaTheme="majorEastAsia" w:cstheme="majorBidi"/>
          <w:sz w:val="24"/>
          <w:szCs w:val="24"/>
        </w:rPr>
        <w:t>3</w:t>
      </w:r>
      <w:r w:rsidRPr="00087078">
        <w:rPr>
          <w:rStyle w:val="lev"/>
          <w:rFonts w:eastAsiaTheme="majorEastAsia" w:cstheme="majorBidi"/>
          <w:sz w:val="24"/>
          <w:szCs w:val="24"/>
        </w:rPr>
        <w:t>h00 :</w:t>
      </w:r>
    </w:p>
    <w:p w14:paraId="413423E8" w14:textId="77777777" w:rsidR="00CA6E21" w:rsidRDefault="00CA6E21" w:rsidP="00CA6E21">
      <w:pPr>
        <w:jc w:val="center"/>
        <w:rPr>
          <w:rStyle w:val="lev"/>
          <w:rFonts w:eastAsiaTheme="majorEastAsia" w:cstheme="majorBidi"/>
          <w:sz w:val="24"/>
          <w:szCs w:val="24"/>
        </w:rPr>
      </w:pPr>
      <w:r>
        <w:rPr>
          <w:rStyle w:val="lev"/>
          <w:rFonts w:eastAsiaTheme="majorEastAsia" w:cstheme="majorBidi"/>
          <w:sz w:val="24"/>
          <w:szCs w:val="24"/>
        </w:rPr>
        <w:t xml:space="preserve">Concours éthique </w:t>
      </w:r>
    </w:p>
    <w:p w14:paraId="08524457" w14:textId="77777777" w:rsidR="00CA6E21" w:rsidRPr="00087078" w:rsidRDefault="00CA6E21" w:rsidP="00CA6E21">
      <w:pPr>
        <w:jc w:val="center"/>
        <w:rPr>
          <w:rStyle w:val="lev"/>
          <w:rFonts w:eastAsiaTheme="majorEastAsia" w:cstheme="majorBidi"/>
          <w:sz w:val="24"/>
          <w:szCs w:val="24"/>
        </w:rPr>
      </w:pPr>
      <w:r>
        <w:rPr>
          <w:rStyle w:val="lev"/>
          <w:rFonts w:eastAsiaTheme="majorEastAsia" w:cstheme="majorBidi"/>
          <w:sz w:val="24"/>
          <w:szCs w:val="24"/>
        </w:rPr>
        <w:t>Université de Montréal VS. Université Laval</w:t>
      </w:r>
    </w:p>
    <w:p w14:paraId="571474E7" w14:textId="77777777" w:rsidR="00CA6E21" w:rsidRPr="00087078" w:rsidRDefault="00CA6E21" w:rsidP="00CA6E21">
      <w:pPr>
        <w:jc w:val="center"/>
        <w:rPr>
          <w:rStyle w:val="lev"/>
          <w:rFonts w:eastAsiaTheme="majorEastAsia" w:cstheme="majorBidi"/>
          <w:sz w:val="24"/>
          <w:szCs w:val="24"/>
        </w:rPr>
      </w:pPr>
      <w:r w:rsidRPr="00087078">
        <w:rPr>
          <w:rStyle w:val="lev"/>
          <w:rFonts w:eastAsiaTheme="majorEastAsia" w:cstheme="majorBidi"/>
          <w:sz w:val="24"/>
          <w:szCs w:val="24"/>
        </w:rPr>
        <w:t>*Local : C-</w:t>
      </w:r>
      <w:r>
        <w:rPr>
          <w:rStyle w:val="lev"/>
          <w:rFonts w:eastAsiaTheme="majorEastAsia" w:cstheme="majorBidi"/>
          <w:sz w:val="24"/>
          <w:szCs w:val="24"/>
        </w:rPr>
        <w:t>2059</w:t>
      </w:r>
    </w:p>
    <w:p w14:paraId="0D5B3C8F" w14:textId="43015AE4" w:rsidR="002C1174" w:rsidRPr="00192E5E" w:rsidRDefault="002C1174" w:rsidP="00CA6E21">
      <w:pPr>
        <w:rPr>
          <w:rStyle w:val="eop"/>
        </w:rPr>
        <w:sectPr w:rsidR="002C1174" w:rsidRPr="00192E5E" w:rsidSect="00CA6E21">
          <w:headerReference w:type="even" r:id="rId32"/>
          <w:headerReference w:type="default" r:id="rId33"/>
          <w:pgSz w:w="12240" w:h="15840"/>
          <w:pgMar w:top="879" w:right="1123" w:bottom="851" w:left="1077" w:header="0" w:footer="720" w:gutter="0"/>
          <w:cols w:space="720"/>
          <w:noEndnote/>
          <w:docGrid w:linePitch="490"/>
        </w:sectPr>
      </w:pPr>
    </w:p>
    <w:p w14:paraId="05EC2C75" w14:textId="437F2984" w:rsidR="00346639" w:rsidRPr="00192E5E" w:rsidRDefault="00346639" w:rsidP="000B234B">
      <w:pPr>
        <w:rPr>
          <w:rStyle w:val="lev"/>
          <w:rFonts w:asciiTheme="majorHAnsi" w:hAnsiTheme="majorHAnsi"/>
          <w:lang w:val="fr-FR"/>
        </w:rPr>
        <w:sectPr w:rsidR="00346639" w:rsidRPr="00192E5E" w:rsidSect="00E94AFC">
          <w:headerReference w:type="even" r:id="rId34"/>
          <w:headerReference w:type="default" r:id="rId35"/>
          <w:pgSz w:w="12240" w:h="15840"/>
          <w:pgMar w:top="879" w:right="1123" w:bottom="851" w:left="1077" w:header="0" w:footer="283" w:gutter="0"/>
          <w:cols w:space="720"/>
          <w:noEndnote/>
          <w:docGrid w:linePitch="490"/>
        </w:sectPr>
      </w:pPr>
      <w:bookmarkStart w:id="47" w:name="_Toc444583620"/>
      <w:bookmarkStart w:id="48" w:name="_Toc444593354"/>
    </w:p>
    <w:p w14:paraId="73644737" w14:textId="4765108B" w:rsidR="000B50F5" w:rsidRPr="00192E5E" w:rsidRDefault="00CA6E21" w:rsidP="00CA6E21">
      <w:pPr>
        <w:pStyle w:val="Titre2"/>
        <w:jc w:val="both"/>
        <w:rPr>
          <w:rFonts w:asciiTheme="majorHAnsi" w:hAnsiTheme="majorHAnsi"/>
        </w:rPr>
        <w:sectPr w:rsidR="000B50F5" w:rsidRPr="00192E5E" w:rsidSect="00C93D57">
          <w:type w:val="continuous"/>
          <w:pgSz w:w="12240" w:h="15840"/>
          <w:pgMar w:top="879" w:right="1123" w:bottom="851" w:left="1077" w:header="0" w:footer="720" w:gutter="0"/>
          <w:cols w:space="720"/>
          <w:noEndnote/>
          <w:docGrid w:linePitch="490"/>
        </w:sectPr>
      </w:pPr>
      <w:bookmarkStart w:id="49" w:name="_Toc444179529"/>
      <w:bookmarkStart w:id="50" w:name="_Toc444181401"/>
      <w:bookmarkStart w:id="51" w:name="_Toc444181514"/>
      <w:bookmarkStart w:id="52" w:name="_Toc444186544"/>
      <w:bookmarkStart w:id="53" w:name="_Toc444188489"/>
      <w:bookmarkStart w:id="54" w:name="_Toc444188538"/>
      <w:bookmarkStart w:id="55" w:name="_Toc444239897"/>
      <w:bookmarkStart w:id="56" w:name="_Toc444583311"/>
      <w:bookmarkStart w:id="57" w:name="_Toc444583623"/>
      <w:bookmarkStart w:id="58" w:name="_Toc444593357"/>
      <w:bookmarkStart w:id="59" w:name="_Toc444596243"/>
      <w:bookmarkEnd w:id="47"/>
      <w:bookmarkEnd w:id="48"/>
      <w:r w:rsidRPr="00192E5E">
        <w:rPr>
          <w:noProof/>
          <w:lang w:val="fr-FR" w:eastAsia="fr-FR"/>
        </w:rPr>
        <mc:AlternateContent>
          <mc:Choice Requires="wps">
            <w:drawing>
              <wp:anchor distT="0" distB="0" distL="114300" distR="114300" simplePos="0" relativeHeight="251739648" behindDoc="0" locked="0" layoutInCell="1" allowOverlap="1" wp14:anchorId="0B388994" wp14:editId="1302A785">
                <wp:simplePos x="0" y="0"/>
                <wp:positionH relativeFrom="column">
                  <wp:posOffset>-685165</wp:posOffset>
                </wp:positionH>
                <wp:positionV relativeFrom="paragraph">
                  <wp:posOffset>-669290</wp:posOffset>
                </wp:positionV>
                <wp:extent cx="7772400" cy="919480"/>
                <wp:effectExtent l="635" t="3810" r="0" b="635"/>
                <wp:wrapNone/>
                <wp:docPr id="1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91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E6228" w14:textId="77777777" w:rsidR="00CA6E21" w:rsidRPr="006D0902" w:rsidRDefault="00CA6E21" w:rsidP="00CA6E21">
                            <w:pPr>
                              <w:pStyle w:val="Citationintense"/>
                              <w:rPr>
                                <w:rFonts w:asciiTheme="majorHAnsi" w:hAnsiTheme="majorHAnsi"/>
                              </w:rPr>
                            </w:pPr>
                            <w:r w:rsidRPr="006D0902">
                              <w:rPr>
                                <w:rFonts w:asciiTheme="majorHAnsi" w:hAnsiTheme="majorHAnsi"/>
                              </w:rPr>
                              <w:t>Le RÉAUM et la Semaine de l’Archéologie</w:t>
                            </w:r>
                          </w:p>
                          <w:p w14:paraId="1B48800C" w14:textId="77777777" w:rsidR="00CA6E21" w:rsidRPr="006D0902" w:rsidRDefault="00CA6E21" w:rsidP="00CA6E21">
                            <w:pPr>
                              <w:pStyle w:val="Citationintense"/>
                              <w:rPr>
                                <w:rFonts w:asciiTheme="majorHAnsi" w:hAnsiTheme="majorHAnsi"/>
                              </w:rPr>
                            </w:pPr>
                            <w:proofErr w:type="gramStart"/>
                            <w:r>
                              <w:rPr>
                                <w:rFonts w:asciiTheme="majorHAnsi" w:hAnsiTheme="majorHAnsi"/>
                              </w:rPr>
                              <w:t>r</w:t>
                            </w:r>
                            <w:r w:rsidRPr="006D0902">
                              <w:rPr>
                                <w:rFonts w:asciiTheme="majorHAnsi" w:hAnsiTheme="majorHAnsi"/>
                              </w:rPr>
                              <w:t>emercient</w:t>
                            </w:r>
                            <w:proofErr w:type="gramEnd"/>
                            <w:r w:rsidRPr="006D0902">
                              <w:rPr>
                                <w:rFonts w:asciiTheme="majorHAnsi" w:hAnsiTheme="majorHAnsi"/>
                              </w:rP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388994" id="_x0000_t202" coordsize="21600,21600" o:spt="202" path="m,l,21600r21600,l21600,xe">
                <v:stroke joinstyle="miter"/>
                <v:path gradientshapeok="t" o:connecttype="rect"/>
              </v:shapetype>
              <v:shape id="Text Box 58" o:spid="_x0000_s1026" type="#_x0000_t202" style="position:absolute;left:0;text-align:left;margin-left:-53.95pt;margin-top:-52.7pt;width:612pt;height:72.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" filled="f" stroked="f">
                <v:textbox>
                  <w:txbxContent>
                    <w:p w14:paraId="533E6228" w14:textId="77777777" w:rsidR="00CA6E21" w:rsidRPr="006D0902" w:rsidRDefault="00CA6E21" w:rsidP="00CA6E21">
                      <w:pPr>
                        <w:pStyle w:val="Citationintense"/>
                        <w:rPr>
                          <w:rFonts w:asciiTheme="majorHAnsi" w:hAnsiTheme="majorHAnsi"/>
                        </w:rPr>
                      </w:pPr>
                      <w:r w:rsidRPr="006D0902">
                        <w:rPr>
                          <w:rFonts w:asciiTheme="majorHAnsi" w:hAnsiTheme="majorHAnsi"/>
                        </w:rPr>
                        <w:t>Le RÉAUM et la Semaine de l’Archéologie</w:t>
                      </w:r>
                    </w:p>
                    <w:p w14:paraId="1B48800C" w14:textId="77777777" w:rsidR="00CA6E21" w:rsidRPr="006D0902" w:rsidRDefault="00CA6E21" w:rsidP="00CA6E21">
                      <w:pPr>
                        <w:pStyle w:val="Citationintense"/>
                        <w:rPr>
                          <w:rFonts w:asciiTheme="majorHAnsi" w:hAnsiTheme="majorHAnsi"/>
                        </w:rPr>
                      </w:pPr>
                      <w:proofErr w:type="gramStart"/>
                      <w:r>
                        <w:rPr>
                          <w:rFonts w:asciiTheme="majorHAnsi" w:hAnsiTheme="majorHAnsi"/>
                        </w:rPr>
                        <w:t>r</w:t>
                      </w:r>
                      <w:r w:rsidRPr="006D0902">
                        <w:rPr>
                          <w:rFonts w:asciiTheme="majorHAnsi" w:hAnsiTheme="majorHAnsi"/>
                        </w:rPr>
                        <w:t>emercient</w:t>
                      </w:r>
                      <w:proofErr w:type="gramEnd"/>
                      <w:r w:rsidRPr="006D0902">
                        <w:rPr>
                          <w:rFonts w:asciiTheme="majorHAnsi" w:hAnsiTheme="majorHAnsi"/>
                        </w:rPr>
                        <w:t> :</w:t>
                      </w:r>
                    </w:p>
                  </w:txbxContent>
                </v:textbox>
              </v:shape>
            </w:pict>
          </mc:Fallback>
        </mc:AlternateContent>
      </w:r>
      <w:r w:rsidRPr="00192E5E">
        <w:rPr>
          <w:noProof/>
          <w:lang w:val="fr-FR" w:eastAsia="fr-FR"/>
        </w:rPr>
        <w:drawing>
          <wp:anchor distT="0" distB="0" distL="114300" distR="114300" simplePos="0" relativeHeight="251733504" behindDoc="0" locked="0" layoutInCell="1" allowOverlap="1" wp14:anchorId="3A56899A" wp14:editId="273ACFD5">
            <wp:simplePos x="0" y="0"/>
            <wp:positionH relativeFrom="column">
              <wp:posOffset>-28152</wp:posOffset>
            </wp:positionH>
            <wp:positionV relativeFrom="paragraph">
              <wp:posOffset>6524625</wp:posOffset>
            </wp:positionV>
            <wp:extent cx="6375400" cy="8255635"/>
            <wp:effectExtent l="0" t="0" r="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mandite copie.png"/>
                    <pic:cNvPicPr/>
                  </pic:nvPicPr>
                  <pic:blipFill>
                    <a:blip r:embed="rId36">
                      <a:extLst>
                        <a:ext uri="{28A0092B-C50C-407E-A947-70E740481C1C}">
                          <a14:useLocalDpi xmlns:a14="http://schemas.microsoft.com/office/drawing/2010/main" val="0"/>
                        </a:ext>
                      </a:extLst>
                    </a:blip>
                    <a:stretch>
                      <a:fillRect/>
                    </a:stretch>
                  </pic:blipFill>
                  <pic:spPr>
                    <a:xfrm>
                      <a:off x="0" y="0"/>
                      <a:ext cx="6375400" cy="8255635"/>
                    </a:xfrm>
                    <a:prstGeom prst="rect">
                      <a:avLst/>
                    </a:prstGeom>
                  </pic:spPr>
                </pic:pic>
              </a:graphicData>
            </a:graphic>
            <wp14:sizeRelH relativeFrom="page">
              <wp14:pctWidth>0</wp14:pctWidth>
            </wp14:sizeRelH>
            <wp14:sizeRelV relativeFrom="page">
              <wp14:pctHeight>0</wp14:pctHeight>
            </wp14:sizeRelV>
          </wp:anchor>
        </w:drawing>
      </w:r>
    </w:p>
    <w:bookmarkEnd w:id="49"/>
    <w:bookmarkEnd w:id="50"/>
    <w:bookmarkEnd w:id="51"/>
    <w:bookmarkEnd w:id="52"/>
    <w:bookmarkEnd w:id="53"/>
    <w:bookmarkEnd w:id="54"/>
    <w:bookmarkEnd w:id="55"/>
    <w:bookmarkEnd w:id="56"/>
    <w:bookmarkEnd w:id="57"/>
    <w:bookmarkEnd w:id="58"/>
    <w:bookmarkEnd w:id="59"/>
    <w:p w14:paraId="1ACDAC20" w14:textId="20BE66EE" w:rsidR="00351A68" w:rsidRPr="00192E5E" w:rsidRDefault="00CA6E21" w:rsidP="00351A68">
      <w:pPr>
        <w:rPr>
          <w:lang w:val="fr-FR"/>
        </w:rPr>
      </w:pPr>
      <w:r w:rsidRPr="00192E5E">
        <w:rPr>
          <w:noProof/>
          <w:lang w:val="fr-FR" w:eastAsia="fr-FR"/>
        </w:rPr>
        <w:lastRenderedPageBreak/>
        <w:drawing>
          <wp:anchor distT="0" distB="0" distL="114300" distR="114300" simplePos="0" relativeHeight="251741696" behindDoc="0" locked="0" layoutInCell="1" allowOverlap="1" wp14:anchorId="437F6E56" wp14:editId="6E851D59">
            <wp:simplePos x="0" y="0"/>
            <wp:positionH relativeFrom="margin">
              <wp:align>center</wp:align>
            </wp:positionH>
            <wp:positionV relativeFrom="margin">
              <wp:align>top</wp:align>
            </wp:positionV>
            <wp:extent cx="3452495" cy="4398010"/>
            <wp:effectExtent l="0" t="0" r="0" b="0"/>
            <wp:wrapSquare wrapText="bothSides"/>
            <wp:docPr id="3" name="Image 2" descr="Logo REAUM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REAUM copie.png"/>
                    <pic:cNvPicPr/>
                  </pic:nvPicPr>
                  <pic:blipFill>
                    <a:blip r:embed="rId37"/>
                    <a:stretch>
                      <a:fillRect/>
                    </a:stretch>
                  </pic:blipFill>
                  <pic:spPr>
                    <a:xfrm>
                      <a:off x="0" y="0"/>
                      <a:ext cx="3452495" cy="4398010"/>
                    </a:xfrm>
                    <a:prstGeom prst="rect">
                      <a:avLst/>
                    </a:prstGeom>
                  </pic:spPr>
                </pic:pic>
              </a:graphicData>
            </a:graphic>
          </wp:anchor>
        </w:drawing>
      </w:r>
    </w:p>
    <w:p w14:paraId="0FC7E150" w14:textId="0530EC46" w:rsidR="00A82B2E" w:rsidRPr="00192E5E" w:rsidRDefault="00A82B2E" w:rsidP="003F091D">
      <w:pPr>
        <w:rPr>
          <w:szCs w:val="18"/>
          <w:lang w:val="fr-FR"/>
        </w:rPr>
      </w:pPr>
    </w:p>
    <w:p w14:paraId="6CB77B17" w14:textId="7A9948B5" w:rsidR="00736831" w:rsidRPr="001C34EF" w:rsidRDefault="00CA6E21" w:rsidP="00F819B7">
      <w:pPr>
        <w:sectPr w:rsidR="00736831" w:rsidRPr="001C34EF" w:rsidSect="00351A68">
          <w:headerReference w:type="even" r:id="rId38"/>
          <w:headerReference w:type="default" r:id="rId39"/>
          <w:pgSz w:w="12240" w:h="15840"/>
          <w:pgMar w:top="879" w:right="1123" w:bottom="851" w:left="1077" w:header="0" w:footer="720" w:gutter="0"/>
          <w:cols w:space="720"/>
          <w:noEndnote/>
          <w:docGrid w:linePitch="490"/>
        </w:sectPr>
      </w:pPr>
      <w:r w:rsidRPr="00192E5E">
        <w:rPr>
          <w:noProof/>
          <w:lang w:val="fr-FR" w:eastAsia="fr-FR"/>
        </w:rPr>
        <mc:AlternateContent>
          <mc:Choice Requires="wps">
            <w:drawing>
              <wp:anchor distT="0" distB="0" distL="114300" distR="114300" simplePos="0" relativeHeight="251732479" behindDoc="0" locked="0" layoutInCell="1" allowOverlap="1" wp14:anchorId="50A6565D" wp14:editId="29F4B680">
                <wp:simplePos x="0" y="0"/>
                <wp:positionH relativeFrom="margin">
                  <wp:posOffset>1051772</wp:posOffset>
                </wp:positionH>
                <wp:positionV relativeFrom="margin">
                  <wp:posOffset>5783368</wp:posOffset>
                </wp:positionV>
                <wp:extent cx="3794125" cy="1833457"/>
                <wp:effectExtent l="12700" t="12700" r="28575" b="20955"/>
                <wp:wrapNone/>
                <wp:docPr id="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4125" cy="1833457"/>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B235F8" w14:textId="72033A3B" w:rsidR="00CA6E21" w:rsidRDefault="00CA6E21" w:rsidP="00CA6E21">
                            <w:pPr>
                              <w:jc w:val="center"/>
                              <w:rPr>
                                <w:sz w:val="32"/>
                                <w:lang w:val="fr-FR"/>
                              </w:rPr>
                            </w:pPr>
                            <w:r w:rsidRPr="008510F6">
                              <w:rPr>
                                <w:lang w:val="fr-FR"/>
                              </w:rPr>
                              <w:t>Pour nous joindre</w:t>
                            </w:r>
                            <w:r>
                              <w:rPr>
                                <w:lang w:val="fr-FR"/>
                              </w:rPr>
                              <w:t> </w:t>
                            </w:r>
                            <w:r w:rsidRPr="008510F6">
                              <w:rPr>
                                <w:lang w:val="fr-FR"/>
                              </w:rPr>
                              <w:t>:</w:t>
                            </w:r>
                            <w:r>
                              <w:rPr>
                                <w:lang w:val="fr-FR"/>
                              </w:rPr>
                              <w:br/>
                            </w:r>
                            <w:r>
                              <w:fldChar w:fldCharType="begin"/>
                            </w:r>
                            <w:r>
                              <w:instrText xml:space="preserve"> HYPERLINK "mailto:reaumudem@gmail.com" </w:instrText>
                            </w:r>
                            <w:r>
                              <w:fldChar w:fldCharType="separate"/>
                            </w:r>
                            <w:proofErr w:type="spellStart"/>
                            <w:r w:rsidRPr="008A1BB0">
                              <w:rPr>
                                <w:rStyle w:val="Lienhypertexte"/>
                                <w:sz w:val="32"/>
                                <w:lang w:val="fr-FR"/>
                              </w:rPr>
                              <w:t>rea</w:t>
                            </w:r>
                            <w:r w:rsidRPr="008A1BB0">
                              <w:rPr>
                                <w:rStyle w:val="Lienhypertexte"/>
                                <w:sz w:val="32"/>
                                <w:lang w:val="fr-FR"/>
                              </w:rPr>
                              <w:t>u</w:t>
                            </w:r>
                            <w:r w:rsidRPr="008A1BB0">
                              <w:rPr>
                                <w:rStyle w:val="Lienhypertexte"/>
                                <w:sz w:val="32"/>
                                <w:lang w:val="fr-FR"/>
                              </w:rPr>
                              <w:t>m</w:t>
                            </w:r>
                            <w:r w:rsidRPr="008A1BB0">
                              <w:rPr>
                                <w:rStyle w:val="Lienhypertexte"/>
                                <w:sz w:val="32"/>
                                <w:lang w:val="fr-FR"/>
                              </w:rPr>
                              <w:t>u</w:t>
                            </w:r>
                            <w:r w:rsidRPr="008A1BB0">
                              <w:rPr>
                                <w:rStyle w:val="Lienhypertexte"/>
                                <w:sz w:val="32"/>
                                <w:lang w:val="fr-FR"/>
                              </w:rPr>
                              <w:t>dem</w:t>
                            </w:r>
                            <w:proofErr w:type="spellEnd"/>
                            <w:r>
                              <w:rPr>
                                <w:noProof/>
                              </w:rPr>
                              <w:drawing>
                                <wp:inline distT="0" distB="0" distL="0" distR="0" wp14:anchorId="00DDEBAA" wp14:editId="7BEB8085">
                                  <wp:extent cx="1749425" cy="575733"/>
                                  <wp:effectExtent l="0" t="0" r="3175" b="0"/>
                                  <wp:docPr id="4" name="Image 1" descr="Facebook.png"/>
                                  <wp:cNvGraphicFramePr/>
                                  <a:graphic xmlns:a="http://schemas.openxmlformats.org/drawingml/2006/main">
                                    <a:graphicData uri="http://schemas.openxmlformats.org/drawingml/2006/picture">
                                      <pic:pic xmlns:pic="http://schemas.openxmlformats.org/drawingml/2006/picture">
                                        <pic:nvPicPr>
                                          <pic:cNvPr id="4" name="Image 1" descr="Facebook.png"/>
                                          <pic:cNvPicPr/>
                                        </pic:nvPicPr>
                                        <pic:blipFill>
                                          <a:blip r:embed="rId40"/>
                                          <a:srcRect l="25638" t="41085" r="27740" b="27374"/>
                                          <a:stretch>
                                            <a:fillRect/>
                                          </a:stretch>
                                        </pic:blipFill>
                                        <pic:spPr>
                                          <a:xfrm>
                                            <a:off x="0" y="0"/>
                                            <a:ext cx="1754351" cy="577354"/>
                                          </a:xfrm>
                                          <a:prstGeom prst="rect">
                                            <a:avLst/>
                                          </a:prstGeom>
                                        </pic:spPr>
                                      </pic:pic>
                                    </a:graphicData>
                                  </a:graphic>
                                </wp:inline>
                              </w:drawing>
                            </w:r>
                            <w:r w:rsidRPr="008A1BB0">
                              <w:rPr>
                                <w:rStyle w:val="Lienhypertexte"/>
                                <w:sz w:val="32"/>
                                <w:lang w:val="fr-FR"/>
                              </w:rPr>
                              <w:t>@gmail.com</w:t>
                            </w:r>
                            <w:r>
                              <w:rPr>
                                <w:rStyle w:val="Lienhypertexte"/>
                                <w:sz w:val="32"/>
                                <w:lang w:val="fr-FR"/>
                              </w:rPr>
                              <w:fldChar w:fldCharType="end"/>
                            </w:r>
                          </w:p>
                          <w:p w14:paraId="5FCD5BC9" w14:textId="57B3C31D" w:rsidR="00CA6E21" w:rsidRPr="008510F6" w:rsidRDefault="00CA6E21" w:rsidP="00CA6E21">
                            <w:pPr>
                              <w:rPr>
                                <w:lang w:val="fr-FR"/>
                              </w:rPr>
                            </w:pPr>
                          </w:p>
                          <w:p w14:paraId="64470F0D" w14:textId="77777777" w:rsidR="00CA6E21" w:rsidRDefault="00CA6E21" w:rsidP="00CA6E21">
                            <w:pPr>
                              <w:rPr>
                                <w:sz w:val="32"/>
                                <w:lang w:val="fr-FR"/>
                              </w:rPr>
                            </w:pPr>
                            <w:hyperlink r:id="rId41" w:history="1">
                              <w:r w:rsidRPr="008A1BB0">
                                <w:rPr>
                                  <w:rStyle w:val="Lienhypertexte"/>
                                  <w:sz w:val="32"/>
                                  <w:lang w:val="fr-FR"/>
                                </w:rPr>
                                <w:t>https://www.facebook.com/reaum</w:t>
                              </w:r>
                            </w:hyperlink>
                          </w:p>
                          <w:p w14:paraId="1519482E" w14:textId="77777777" w:rsidR="00CA6E21" w:rsidRPr="008510F6" w:rsidRDefault="00CA6E21" w:rsidP="00CA6E21">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6565D" id="Text Box 56" o:spid="_x0000_s1027" type="#_x0000_t202" style="position:absolute;left:0;text-align:left;margin-left:82.8pt;margin-top:455.4pt;width:298.75pt;height:144.35pt;z-index:25173247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" filled="f" strokeweight="3pt">
                <v:textbox>
                  <w:txbxContent>
                    <w:p w14:paraId="50B235F8" w14:textId="72033A3B" w:rsidR="00CA6E21" w:rsidRDefault="00CA6E21" w:rsidP="00CA6E21">
                      <w:pPr>
                        <w:jc w:val="center"/>
                        <w:rPr>
                          <w:sz w:val="32"/>
                          <w:lang w:val="fr-FR"/>
                        </w:rPr>
                      </w:pPr>
                      <w:r w:rsidRPr="008510F6">
                        <w:rPr>
                          <w:lang w:val="fr-FR"/>
                        </w:rPr>
                        <w:t>Pour nous joindre</w:t>
                      </w:r>
                      <w:r>
                        <w:rPr>
                          <w:lang w:val="fr-FR"/>
                        </w:rPr>
                        <w:t> </w:t>
                      </w:r>
                      <w:r w:rsidRPr="008510F6">
                        <w:rPr>
                          <w:lang w:val="fr-FR"/>
                        </w:rPr>
                        <w:t>:</w:t>
                      </w:r>
                      <w:r>
                        <w:rPr>
                          <w:lang w:val="fr-FR"/>
                        </w:rPr>
                        <w:br/>
                      </w:r>
                      <w:r>
                        <w:fldChar w:fldCharType="begin"/>
                      </w:r>
                      <w:r>
                        <w:instrText xml:space="preserve"> HYPERLINK "mailto:reaumudem@gmail.com" </w:instrText>
                      </w:r>
                      <w:r>
                        <w:fldChar w:fldCharType="separate"/>
                      </w:r>
                      <w:proofErr w:type="spellStart"/>
                      <w:r w:rsidRPr="008A1BB0">
                        <w:rPr>
                          <w:rStyle w:val="Lienhypertexte"/>
                          <w:sz w:val="32"/>
                          <w:lang w:val="fr-FR"/>
                        </w:rPr>
                        <w:t>rea</w:t>
                      </w:r>
                      <w:r w:rsidRPr="008A1BB0">
                        <w:rPr>
                          <w:rStyle w:val="Lienhypertexte"/>
                          <w:sz w:val="32"/>
                          <w:lang w:val="fr-FR"/>
                        </w:rPr>
                        <w:t>u</w:t>
                      </w:r>
                      <w:r w:rsidRPr="008A1BB0">
                        <w:rPr>
                          <w:rStyle w:val="Lienhypertexte"/>
                          <w:sz w:val="32"/>
                          <w:lang w:val="fr-FR"/>
                        </w:rPr>
                        <w:t>m</w:t>
                      </w:r>
                      <w:r w:rsidRPr="008A1BB0">
                        <w:rPr>
                          <w:rStyle w:val="Lienhypertexte"/>
                          <w:sz w:val="32"/>
                          <w:lang w:val="fr-FR"/>
                        </w:rPr>
                        <w:t>u</w:t>
                      </w:r>
                      <w:r w:rsidRPr="008A1BB0">
                        <w:rPr>
                          <w:rStyle w:val="Lienhypertexte"/>
                          <w:sz w:val="32"/>
                          <w:lang w:val="fr-FR"/>
                        </w:rPr>
                        <w:t>dem</w:t>
                      </w:r>
                      <w:proofErr w:type="spellEnd"/>
                      <w:r>
                        <w:rPr>
                          <w:noProof/>
                        </w:rPr>
                        <w:drawing>
                          <wp:inline distT="0" distB="0" distL="0" distR="0" wp14:anchorId="00DDEBAA" wp14:editId="7BEB8085">
                            <wp:extent cx="1749425" cy="575733"/>
                            <wp:effectExtent l="0" t="0" r="3175" b="0"/>
                            <wp:docPr id="4" name="Image 1" descr="Facebook.png"/>
                            <wp:cNvGraphicFramePr/>
                            <a:graphic xmlns:a="http://schemas.openxmlformats.org/drawingml/2006/main">
                              <a:graphicData uri="http://schemas.openxmlformats.org/drawingml/2006/picture">
                                <pic:pic xmlns:pic="http://schemas.openxmlformats.org/drawingml/2006/picture">
                                  <pic:nvPicPr>
                                    <pic:cNvPr id="4" name="Image 1" descr="Facebook.png"/>
                                    <pic:cNvPicPr/>
                                  </pic:nvPicPr>
                                  <pic:blipFill>
                                    <a:blip r:embed="rId40"/>
                                    <a:srcRect l="25638" t="41085" r="27740" b="27374"/>
                                    <a:stretch>
                                      <a:fillRect/>
                                    </a:stretch>
                                  </pic:blipFill>
                                  <pic:spPr>
                                    <a:xfrm>
                                      <a:off x="0" y="0"/>
                                      <a:ext cx="1754351" cy="577354"/>
                                    </a:xfrm>
                                    <a:prstGeom prst="rect">
                                      <a:avLst/>
                                    </a:prstGeom>
                                  </pic:spPr>
                                </pic:pic>
                              </a:graphicData>
                            </a:graphic>
                          </wp:inline>
                        </w:drawing>
                      </w:r>
                      <w:r w:rsidRPr="008A1BB0">
                        <w:rPr>
                          <w:rStyle w:val="Lienhypertexte"/>
                          <w:sz w:val="32"/>
                          <w:lang w:val="fr-FR"/>
                        </w:rPr>
                        <w:t>@gmail.com</w:t>
                      </w:r>
                      <w:r>
                        <w:rPr>
                          <w:rStyle w:val="Lienhypertexte"/>
                          <w:sz w:val="32"/>
                          <w:lang w:val="fr-FR"/>
                        </w:rPr>
                        <w:fldChar w:fldCharType="end"/>
                      </w:r>
                    </w:p>
                    <w:p w14:paraId="5FCD5BC9" w14:textId="57B3C31D" w:rsidR="00CA6E21" w:rsidRPr="008510F6" w:rsidRDefault="00CA6E21" w:rsidP="00CA6E21">
                      <w:pPr>
                        <w:rPr>
                          <w:lang w:val="fr-FR"/>
                        </w:rPr>
                      </w:pPr>
                    </w:p>
                    <w:p w14:paraId="64470F0D" w14:textId="77777777" w:rsidR="00CA6E21" w:rsidRDefault="00CA6E21" w:rsidP="00CA6E21">
                      <w:pPr>
                        <w:rPr>
                          <w:sz w:val="32"/>
                          <w:lang w:val="fr-FR"/>
                        </w:rPr>
                      </w:pPr>
                      <w:hyperlink r:id="rId42" w:history="1">
                        <w:r w:rsidRPr="008A1BB0">
                          <w:rPr>
                            <w:rStyle w:val="Lienhypertexte"/>
                            <w:sz w:val="32"/>
                            <w:lang w:val="fr-FR"/>
                          </w:rPr>
                          <w:t>https://www.facebook.com/reaum</w:t>
                        </w:r>
                      </w:hyperlink>
                    </w:p>
                    <w:p w14:paraId="1519482E" w14:textId="77777777" w:rsidR="00CA6E21" w:rsidRPr="008510F6" w:rsidRDefault="00CA6E21" w:rsidP="00CA6E21">
                      <w:pPr>
                        <w:rPr>
                          <w:lang w:val="fr-FR"/>
                        </w:rPr>
                      </w:pPr>
                    </w:p>
                  </w:txbxContent>
                </v:textbox>
                <w10:wrap anchorx="margin" anchory="margin"/>
              </v:shape>
            </w:pict>
          </mc:Fallback>
        </mc:AlternateContent>
      </w:r>
    </w:p>
    <w:p w14:paraId="625E3742" w14:textId="2B3C8E38" w:rsidR="008A01DE" w:rsidRPr="00192E5E" w:rsidRDefault="008A01DE" w:rsidP="00F819B7"/>
    <w:sectPr w:rsidR="008A01DE" w:rsidRPr="00192E5E" w:rsidSect="00CF2C26">
      <w:pgSz w:w="12240" w:h="15840"/>
      <w:pgMar w:top="879" w:right="1123" w:bottom="851" w:left="1077" w:header="0" w:footer="720" w:gutter="0"/>
      <w:cols w:space="720"/>
      <w:noEndnote/>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B0944A" w14:textId="77777777" w:rsidR="00E97514" w:rsidRDefault="00E97514" w:rsidP="0071336B">
      <w:r>
        <w:separator/>
      </w:r>
    </w:p>
  </w:endnote>
  <w:endnote w:type="continuationSeparator" w:id="0">
    <w:p w14:paraId="6F5A23C1" w14:textId="77777777" w:rsidR="00E97514" w:rsidRDefault="00E97514" w:rsidP="007133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harlemagne Std">
    <w:altName w:val="Calibri"/>
    <w:panose1 w:val="020B0604020202020204"/>
    <w:charset w:val="00"/>
    <w:family w:val="decorative"/>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ヒラギノ角ゴ Pro W3">
    <w:panose1 w:val="020B0300000000000000"/>
    <w:charset w:val="80"/>
    <w:family w:val="swiss"/>
    <w:pitch w:val="variable"/>
    <w:sig w:usb0="E00002FF" w:usb1="7AC7FFFF" w:usb2="00000012" w:usb3="00000000" w:csb0="0002000D"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8AF29F" w14:textId="6F064290" w:rsidR="00C41AA0" w:rsidRDefault="00C41AA0" w:rsidP="008B6901">
    <w:pPr>
      <w:pStyle w:val="Pieddepag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252948"/>
      <w:docPartObj>
        <w:docPartGallery w:val="Page Numbers (Bottom of Page)"/>
        <w:docPartUnique/>
      </w:docPartObj>
    </w:sdtPr>
    <w:sdtContent>
      <w:p w14:paraId="61AD8F85" w14:textId="77777777" w:rsidR="00C41AA0" w:rsidRDefault="00C41AA0" w:rsidP="008B6901">
        <w:pPr>
          <w:pStyle w:val="Pieddepage"/>
          <w:jc w:val="center"/>
        </w:pPr>
        <w:r>
          <w:fldChar w:fldCharType="begin"/>
        </w:r>
        <w:r>
          <w:instrText xml:space="preserve"> PAGE   \* MERGEFORMAT </w:instrText>
        </w:r>
        <w:r>
          <w:fldChar w:fldCharType="separate"/>
        </w:r>
        <w:r>
          <w:rPr>
            <w:noProof/>
          </w:rPr>
          <w:t>iii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220768"/>
      <w:docPartObj>
        <w:docPartGallery w:val="Page Numbers (Bottom of Page)"/>
        <w:docPartUnique/>
      </w:docPartObj>
    </w:sdtPr>
    <w:sdtContent>
      <w:p w14:paraId="7CFDE054" w14:textId="5E347783" w:rsidR="00C41AA0" w:rsidRDefault="00C41AA0" w:rsidP="008B6901">
        <w:pPr>
          <w:pStyle w:val="Pieddepage"/>
          <w:jc w:val="center"/>
        </w:pPr>
        <w:r>
          <w:fldChar w:fldCharType="begin"/>
        </w:r>
        <w:r>
          <w:instrText xml:space="preserve"> PAGE   \* MERGEFORMAT </w:instrText>
        </w:r>
        <w:r>
          <w:fldChar w:fldCharType="separate"/>
        </w:r>
        <w:r>
          <w:rPr>
            <w:noProof/>
          </w:rPr>
          <w:t>1</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2655057"/>
      <w:docPartObj>
        <w:docPartGallery w:val="Page Numbers (Bottom of Page)"/>
        <w:docPartUnique/>
      </w:docPartObj>
    </w:sdtPr>
    <w:sdtContent>
      <w:p w14:paraId="68AEFBA9" w14:textId="77777777" w:rsidR="00CA6E21" w:rsidRDefault="00CA6E21">
        <w:pPr>
          <w:pStyle w:val="Pieddepage"/>
          <w:jc w:val="center"/>
        </w:pPr>
        <w:r>
          <w:fldChar w:fldCharType="begin"/>
        </w:r>
        <w:r>
          <w:instrText xml:space="preserve"> PAGE   \* MERGEFORMAT </w:instrText>
        </w:r>
        <w:r>
          <w:fldChar w:fldCharType="separate"/>
        </w:r>
        <w:r>
          <w:rPr>
            <w:noProof/>
          </w:rPr>
          <w:t>13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28091C" w14:textId="77777777" w:rsidR="00E97514" w:rsidRDefault="00E97514" w:rsidP="0071336B">
      <w:r>
        <w:separator/>
      </w:r>
    </w:p>
  </w:footnote>
  <w:footnote w:type="continuationSeparator" w:id="0">
    <w:p w14:paraId="2F516569" w14:textId="77777777" w:rsidR="00E97514" w:rsidRDefault="00E97514" w:rsidP="007133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9BDBF" w14:textId="23579072" w:rsidR="00C41AA0" w:rsidRDefault="00E97514">
    <w:pPr>
      <w:pStyle w:val="En-tte"/>
    </w:pPr>
    <w:r>
      <w:rPr>
        <w:noProof/>
        <w:lang w:val="fr-FR" w:eastAsia="fr-FR"/>
      </w:rPr>
      <w:pict w14:anchorId="3FE6F4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0" type="#_x0000_t75" alt="fond2" style="position:absolute;left:0;text-align:left;margin-left:0;margin-top:0;width:810pt;height:15in;z-index:-251645952;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0FEFCA" w14:textId="77777777" w:rsidR="00CA6E21" w:rsidRPr="00D778DB" w:rsidRDefault="00CA6E21" w:rsidP="00D940B0">
    <w:pPr>
      <w:pStyle w:val="En-tte"/>
      <w:jc w:val="center"/>
      <w:rPr>
        <w:rFonts w:ascii="Charlemagne Std" w:eastAsia="Charlemagne Std" w:hAnsi="Charlemagne Std" w:cs="Charlemagne Std"/>
        <w:lang w:val="fr-FR"/>
      </w:rPr>
    </w:pPr>
    <w:r w:rsidRPr="7380A458">
      <w:rPr>
        <w:rFonts w:ascii="Charlemagne Std" w:eastAsia="Charlemagne Std" w:hAnsi="Charlemagne Std" w:cs="Charlemagne Std"/>
        <w:lang w:val="fr-FR"/>
      </w:rPr>
      <w:t>Mardi</w:t>
    </w:r>
    <w:r>
      <w:rPr>
        <w:rFonts w:ascii="Charlemagne Std" w:eastAsia="Charlemagne Std" w:hAnsi="Charlemagne Std" w:cs="Charlemagne Std"/>
        <w:lang w:val="fr-FR"/>
      </w:rPr>
      <w:t xml:space="preserve"> 13 mars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BE6B2C" w14:textId="77777777" w:rsidR="00CA6E21" w:rsidRPr="00D778DB" w:rsidRDefault="00CA6E21" w:rsidP="00D940B0">
    <w:pPr>
      <w:pStyle w:val="En-tte"/>
      <w:jc w:val="center"/>
      <w:rPr>
        <w:rFonts w:ascii="Charlemagne Std" w:eastAsia="Charlemagne Std" w:hAnsi="Charlemagne Std" w:cs="Charlemagne Std"/>
        <w:lang w:val="fr-FR"/>
      </w:rPr>
    </w:pPr>
    <w:r w:rsidRPr="7380A458">
      <w:rPr>
        <w:rFonts w:ascii="Charlemagne Std" w:eastAsia="Charlemagne Std" w:hAnsi="Charlemagne Std" w:cs="Charlemagne Std"/>
        <w:lang w:val="fr-FR"/>
      </w:rPr>
      <w:t>MERCREDI</w:t>
    </w:r>
    <w:r>
      <w:rPr>
        <w:rFonts w:ascii="Charlemagne Std" w:eastAsia="Charlemagne Std" w:hAnsi="Charlemagne Std" w:cs="Charlemagne Std"/>
        <w:lang w:val="fr-FR"/>
      </w:rPr>
      <w:t xml:space="preserve"> 14 mars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96DF3" w14:textId="66EBC6B6" w:rsidR="00C41AA0" w:rsidRDefault="00E97514">
    <w:pPr>
      <w:pStyle w:val="En-tte"/>
    </w:pPr>
    <w:r>
      <w:rPr>
        <w:noProof/>
        <w:lang w:val="fr-FR" w:eastAsia="fr-FR"/>
      </w:rPr>
      <w:pict w14:anchorId="6FF850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 o:spid="_x0000_s2051" type="#_x0000_t75" alt="fond2" style="position:absolute;left:0;text-align:left;margin-left:0;margin-top:0;width:810pt;height:15in;z-index:-251636736;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5CE98" w14:textId="366A30AE" w:rsidR="00C41AA0" w:rsidRDefault="00CA6E21" w:rsidP="00010B1D">
    <w:pPr>
      <w:pStyle w:val="En-tte"/>
      <w:spacing w:before="120"/>
      <w:jc w:val="center"/>
      <w:rPr>
        <w:rFonts w:ascii="Charlemagne Std" w:hAnsi="Charlemagne Std"/>
      </w:rPr>
    </w:pPr>
    <w:r>
      <w:rPr>
        <w:rFonts w:ascii="Charlemagne Std" w:hAnsi="Charlemagne Std"/>
        <w:noProof/>
        <w:lang w:val="fr-FR" w:eastAsia="fr-FR"/>
      </w:rPr>
      <w:drawing>
        <wp:anchor distT="0" distB="0" distL="114300" distR="114300" simplePos="0" relativeHeight="251697152" behindDoc="1" locked="0" layoutInCell="0" allowOverlap="1" wp14:anchorId="4326741F" wp14:editId="59C4A6A3">
          <wp:simplePos x="0" y="0"/>
          <wp:positionH relativeFrom="margin">
            <wp:posOffset>-2226734</wp:posOffset>
          </wp:positionH>
          <wp:positionV relativeFrom="margin">
            <wp:posOffset>-2538519</wp:posOffset>
          </wp:positionV>
          <wp:extent cx="10287000" cy="13716000"/>
          <wp:effectExtent l="0" t="0" r="0" b="0"/>
          <wp:wrapNone/>
          <wp:docPr id="116" name="Image 116" descr="fon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descr="fond2"/>
                  <pic:cNvPicPr>
                    <a:picLocks/>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10287000" cy="13716000"/>
                  </a:xfrm>
                  <a:prstGeom prst="rect">
                    <a:avLst/>
                  </a:prstGeom>
                  <a:noFill/>
                </pic:spPr>
              </pic:pic>
            </a:graphicData>
          </a:graphic>
          <wp14:sizeRelH relativeFrom="page">
            <wp14:pctWidth>0</wp14:pctWidth>
          </wp14:sizeRelH>
          <wp14:sizeRelV relativeFrom="page">
            <wp14:pctHeight>0</wp14:pctHeight>
          </wp14:sizeRelV>
        </wp:anchor>
      </w:drawing>
    </w:r>
  </w:p>
  <w:p w14:paraId="2E2CBF5B" w14:textId="2B3311FE" w:rsidR="00C41AA0" w:rsidRPr="00010B1D" w:rsidRDefault="00C41AA0" w:rsidP="00CA6E21">
    <w:pPr>
      <w:pStyle w:val="En-tte"/>
      <w:spacing w:before="120"/>
      <w:rPr>
        <w:rFonts w:ascii="Charlemagne Std" w:hAnsi="Charlemagne Std"/>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DE2ED" w14:textId="70D75D42" w:rsidR="00C41AA0" w:rsidRDefault="00E97514">
    <w:pPr>
      <w:pStyle w:val="En-tte"/>
    </w:pPr>
    <w:r>
      <w:rPr>
        <w:noProof/>
        <w:lang w:val="fr-FR" w:eastAsia="fr-FR"/>
      </w:rPr>
      <w:pict w14:anchorId="594848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 o:spid="_x0000_s2050" type="#_x0000_t75" alt="fond2" style="position:absolute;left:0;text-align:left;margin-left:0;margin-top:0;width:810pt;height:15in;z-index:-251630592;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15BFA" w14:textId="2F28E239" w:rsidR="00C41AA0" w:rsidRDefault="00C41AA0" w:rsidP="00010B1D">
    <w:pPr>
      <w:pStyle w:val="En-tte"/>
      <w:spacing w:before="120"/>
      <w:jc w:val="center"/>
      <w:rPr>
        <w:rFonts w:ascii="Charlemagne Std" w:hAnsi="Charlemagne Std"/>
      </w:rPr>
    </w:pPr>
  </w:p>
  <w:p w14:paraId="1FB8F393" w14:textId="08188166" w:rsidR="00C41AA0" w:rsidRPr="00010B1D" w:rsidRDefault="00C41AA0" w:rsidP="00CA6E21">
    <w:pPr>
      <w:pStyle w:val="En-tte"/>
      <w:spacing w:before="120"/>
      <w:rPr>
        <w:rFonts w:ascii="Charlemagne Std" w:hAnsi="Charlemagne Std"/>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0F9AC9" w14:textId="32B1CFBC" w:rsidR="00C41AA0" w:rsidRDefault="00E97514">
    <w:pPr>
      <w:pStyle w:val="En-tte"/>
    </w:pPr>
    <w:r>
      <w:rPr>
        <w:noProof/>
        <w:lang w:val="fr-FR" w:eastAsia="fr-FR"/>
      </w:rPr>
      <w:pict w14:anchorId="6D6A33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 o:spid="_x0000_s2049" type="#_x0000_t75" alt="fond2" style="position:absolute;left:0;text-align:left;margin-left:0;margin-top:0;width:810pt;height:15in;z-index:-251627520;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4FC9B" w14:textId="6CB5864D" w:rsidR="00C41AA0" w:rsidRPr="00010B1D" w:rsidRDefault="00C41AA0" w:rsidP="00010B1D">
    <w:pPr>
      <w:pStyle w:val="En-tte"/>
      <w:spacing w:before="120"/>
      <w:jc w:val="center"/>
      <w:rPr>
        <w:rFonts w:ascii="Charlemagne Std" w:hAnsi="Charlemagne Std"/>
      </w:rPr>
    </w:pPr>
    <w:r>
      <w:rPr>
        <w:rFonts w:ascii="Charlemagne Std" w:hAnsi="Charlemagne Std"/>
        <w:noProof/>
        <w:lang w:val="fr-FR" w:eastAsia="fr-FR"/>
      </w:rPr>
      <w:drawing>
        <wp:anchor distT="0" distB="0" distL="114300" distR="114300" simplePos="0" relativeHeight="251695104" behindDoc="1" locked="0" layoutInCell="0" allowOverlap="1" wp14:anchorId="50E63DD2" wp14:editId="2940EEAB">
          <wp:simplePos x="0" y="0"/>
          <wp:positionH relativeFrom="margin">
            <wp:align>center</wp:align>
          </wp:positionH>
          <wp:positionV relativeFrom="margin">
            <wp:align>center</wp:align>
          </wp:positionV>
          <wp:extent cx="10287000" cy="13716000"/>
          <wp:effectExtent l="0" t="0" r="0" b="0"/>
          <wp:wrapNone/>
          <wp:docPr id="110" name="Image 110" descr="fon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fond2"/>
                  <pic:cNvPicPr>
                    <a:picLocks/>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10287000" cy="13716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88669" w14:textId="092753E6" w:rsidR="00C41AA0" w:rsidRDefault="00E97514" w:rsidP="009969E8">
    <w:pPr>
      <w:pStyle w:val="En-tte"/>
      <w:tabs>
        <w:tab w:val="clear" w:pos="4320"/>
        <w:tab w:val="clear" w:pos="8640"/>
        <w:tab w:val="left" w:pos="4249"/>
        <w:tab w:val="center" w:pos="5020"/>
        <w:tab w:val="left" w:pos="6358"/>
      </w:tabs>
      <w:jc w:val="left"/>
    </w:pPr>
    <w:r>
      <w:rPr>
        <w:noProof/>
        <w:lang w:val="fr-FR" w:eastAsia="fr-FR"/>
      </w:rPr>
      <w:pict w14:anchorId="2B7918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9" type="#_x0000_t75" alt="fond2" style="position:absolute;margin-left:0;margin-top:0;width:810pt;height:15in;z-index:-251646976;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r w:rsidR="00C41AA0">
      <w:tab/>
    </w:r>
    <w:r w:rsidR="00C41AA0">
      <w:tab/>
    </w:r>
    <w:r w:rsidR="00C41AA0">
      <w:rPr>
        <w:noProof/>
        <w:lang w:val="fr-FR" w:eastAsia="fr-FR"/>
      </w:rPr>
      <w:drawing>
        <wp:anchor distT="0" distB="0" distL="114300" distR="114300" simplePos="0" relativeHeight="251660288" behindDoc="1" locked="0" layoutInCell="1" allowOverlap="1" wp14:anchorId="695C1D73" wp14:editId="6F471A16">
          <wp:simplePos x="0" y="0"/>
          <wp:positionH relativeFrom="column">
            <wp:posOffset>15290165</wp:posOffset>
          </wp:positionH>
          <wp:positionV relativeFrom="paragraph">
            <wp:posOffset>-368935</wp:posOffset>
          </wp:positionV>
          <wp:extent cx="7768590" cy="1418590"/>
          <wp:effectExtent l="19050" t="0" r="3810" b="0"/>
          <wp:wrapNone/>
          <wp:docPr id="48" name="Image 19" descr="Bandeau pages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 pages copie.png"/>
                  <pic:cNvPicPr/>
                </pic:nvPicPr>
                <pic:blipFill>
                  <a:blip r:embed="rId2"/>
                  <a:stretch>
                    <a:fillRect/>
                  </a:stretch>
                </pic:blipFill>
                <pic:spPr>
                  <a:xfrm>
                    <a:off x="0" y="0"/>
                    <a:ext cx="7768590" cy="1418590"/>
                  </a:xfrm>
                  <a:prstGeom prst="rect">
                    <a:avLst/>
                  </a:prstGeom>
                </pic:spPr>
              </pic:pic>
            </a:graphicData>
          </a:graphic>
        </wp:anchor>
      </w:drawing>
    </w:r>
    <w:r w:rsidR="00C41AA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36740" w14:textId="3B441500" w:rsidR="00C41AA0" w:rsidRDefault="00E97514">
    <w:pPr>
      <w:pStyle w:val="En-tte"/>
    </w:pPr>
    <w:r>
      <w:rPr>
        <w:noProof/>
        <w:lang w:val="fr-FR" w:eastAsia="fr-FR"/>
      </w:rPr>
      <w:pict w14:anchorId="31F01F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8" type="#_x0000_t75" alt="fond2" style="position:absolute;left:0;text-align:left;margin-left:0;margin-top:0;width:810pt;height:15in;z-index:-251644928;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0D4AB4" w14:textId="59F7B65A" w:rsidR="00C41AA0" w:rsidRDefault="00E97514">
    <w:pPr>
      <w:pStyle w:val="En-tte"/>
    </w:pPr>
    <w:r>
      <w:rPr>
        <w:noProof/>
        <w:lang w:val="fr-FR" w:eastAsia="fr-FR"/>
      </w:rPr>
      <w:pict w14:anchorId="5B41D7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57" type="#_x0000_t75" alt="fond2" style="position:absolute;left:0;text-align:left;margin-left:0;margin-top:0;width:810pt;height:15in;z-index:-251642880;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CD8E8" w14:textId="0E6A135A" w:rsidR="00C41AA0" w:rsidRDefault="00E97514">
    <w:pPr>
      <w:pStyle w:val="En-tte"/>
    </w:pPr>
    <w:r>
      <w:rPr>
        <w:noProof/>
        <w:lang w:val="fr-FR" w:eastAsia="fr-FR"/>
      </w:rPr>
      <w:pict w14:anchorId="0C4D2F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56" type="#_x0000_t75" alt="fond2" style="position:absolute;left:0;text-align:left;margin-left:0;margin-top:0;width:810pt;height:15in;z-index:-251643904;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390CB" w14:textId="6DC69F66" w:rsidR="00C41AA0" w:rsidRDefault="00E97514">
    <w:pPr>
      <w:pStyle w:val="En-tte"/>
    </w:pPr>
    <w:r>
      <w:rPr>
        <w:noProof/>
        <w:lang w:val="fr-FR" w:eastAsia="fr-FR"/>
      </w:rPr>
      <w:pict w14:anchorId="7BD777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 o:spid="_x0000_s2055" type="#_x0000_t75" alt="fond2" style="position:absolute;left:0;text-align:left;margin-left:0;margin-top:0;width:810pt;height:15in;z-index:-251641856;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F3AA6" w14:textId="41B9BD62" w:rsidR="00C41AA0" w:rsidRDefault="00E97514">
    <w:pPr>
      <w:pStyle w:val="En-tte"/>
    </w:pPr>
    <w:r>
      <w:rPr>
        <w:noProof/>
        <w:lang w:val="fr-FR" w:eastAsia="fr-FR"/>
      </w:rPr>
      <w:pict w14:anchorId="37D3C0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 o:spid="_x0000_s2054" type="#_x0000_t75" alt="fond2" style="position:absolute;left:0;text-align:left;margin-left:0;margin-top:0;width:810pt;height:15in;z-index:-251639808;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1F89C" w14:textId="15C74648" w:rsidR="00C41AA0" w:rsidRPr="00010B1D" w:rsidRDefault="00E97514" w:rsidP="00010B1D">
    <w:pPr>
      <w:pStyle w:val="En-tte"/>
      <w:spacing w:before="120"/>
      <w:jc w:val="center"/>
      <w:rPr>
        <w:rFonts w:ascii="Charlemagne Std" w:hAnsi="Charlemagne Std"/>
      </w:rPr>
    </w:pPr>
    <w:r>
      <w:rPr>
        <w:rFonts w:ascii="Charlemagne Std" w:hAnsi="Charlemagne Std"/>
        <w:noProof/>
        <w:lang w:val="fr-FR" w:eastAsia="fr-FR"/>
      </w:rPr>
      <w:pict w14:anchorId="2B0379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 o:spid="_x0000_s2053" type="#_x0000_t75" alt="fond2" style="position:absolute;left:0;text-align:left;margin-left:0;margin-top:0;width:810pt;height:15in;z-index:-251640832;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106861" w14:textId="7F812036" w:rsidR="00C41AA0" w:rsidRDefault="00E97514">
    <w:pPr>
      <w:pStyle w:val="En-tte"/>
    </w:pPr>
    <w:r>
      <w:rPr>
        <w:noProof/>
        <w:lang w:val="fr-FR" w:eastAsia="fr-FR"/>
      </w:rPr>
      <w:pict w14:anchorId="517723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 o:spid="_x0000_s2052" type="#_x0000_t75" alt="fond2" style="position:absolute;left:0;text-align:left;margin-left:0;margin-top:0;width:810pt;height:15in;z-index:-251638784;mso-wrap-edited:f;mso-width-percent:0;mso-height-percent:0;mso-position-horizontal:center;mso-position-horizontal-relative:margin;mso-position-vertical:center;mso-position-vertical-relative:margin;mso-width-percent:0;mso-height-percent:0" o:allowincell="f">
          <v:imagedata r:id="rId1" o:title="fond2"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894EE873"/>
    <w:lvl w:ilvl="0">
      <w:numFmt w:val="bullet"/>
      <w:lvlText w:val="•"/>
      <w:lvlJc w:val="left"/>
      <w:pPr>
        <w:tabs>
          <w:tab w:val="num" w:pos="180"/>
        </w:tabs>
        <w:ind w:left="180" w:firstLine="0"/>
      </w:pPr>
      <w:rPr>
        <w:rFonts w:hint="default"/>
        <w:position w:val="0"/>
        <w:sz w:val="24"/>
      </w:rPr>
    </w:lvl>
    <w:lvl w:ilvl="1">
      <w:start w:val="1"/>
      <w:numFmt w:val="bullet"/>
      <w:suff w:val="nothing"/>
      <w:lvlText w:val="•"/>
      <w:lvlJc w:val="left"/>
      <w:pPr>
        <w:ind w:left="0" w:firstLine="540"/>
      </w:pPr>
      <w:rPr>
        <w:rFonts w:hint="default"/>
        <w:position w:val="0"/>
        <w:sz w:val="24"/>
      </w:rPr>
    </w:lvl>
    <w:lvl w:ilvl="2">
      <w:start w:val="1"/>
      <w:numFmt w:val="bullet"/>
      <w:suff w:val="nothing"/>
      <w:lvlText w:val="•"/>
      <w:lvlJc w:val="left"/>
      <w:pPr>
        <w:ind w:left="0" w:firstLine="900"/>
      </w:pPr>
      <w:rPr>
        <w:rFonts w:hint="default"/>
        <w:position w:val="0"/>
        <w:sz w:val="24"/>
      </w:rPr>
    </w:lvl>
    <w:lvl w:ilvl="3">
      <w:start w:val="1"/>
      <w:numFmt w:val="bullet"/>
      <w:suff w:val="nothing"/>
      <w:lvlText w:val="•"/>
      <w:lvlJc w:val="left"/>
      <w:pPr>
        <w:ind w:left="0" w:firstLine="1260"/>
      </w:pPr>
      <w:rPr>
        <w:rFonts w:hint="default"/>
        <w:position w:val="0"/>
        <w:sz w:val="24"/>
      </w:rPr>
    </w:lvl>
    <w:lvl w:ilvl="4">
      <w:start w:val="1"/>
      <w:numFmt w:val="bullet"/>
      <w:suff w:val="nothing"/>
      <w:lvlText w:val="•"/>
      <w:lvlJc w:val="left"/>
      <w:pPr>
        <w:ind w:left="0" w:firstLine="1620"/>
      </w:pPr>
      <w:rPr>
        <w:rFonts w:hint="default"/>
        <w:position w:val="0"/>
        <w:sz w:val="24"/>
      </w:rPr>
    </w:lvl>
    <w:lvl w:ilvl="5">
      <w:start w:val="1"/>
      <w:numFmt w:val="bullet"/>
      <w:suff w:val="nothing"/>
      <w:lvlText w:val="•"/>
      <w:lvlJc w:val="left"/>
      <w:pPr>
        <w:ind w:left="0" w:firstLine="1980"/>
      </w:pPr>
      <w:rPr>
        <w:rFonts w:hint="default"/>
        <w:position w:val="0"/>
        <w:sz w:val="24"/>
      </w:rPr>
    </w:lvl>
    <w:lvl w:ilvl="6">
      <w:start w:val="1"/>
      <w:numFmt w:val="bullet"/>
      <w:suff w:val="nothing"/>
      <w:lvlText w:val="•"/>
      <w:lvlJc w:val="left"/>
      <w:pPr>
        <w:ind w:left="0" w:firstLine="2340"/>
      </w:pPr>
      <w:rPr>
        <w:rFonts w:hint="default"/>
        <w:position w:val="0"/>
        <w:sz w:val="24"/>
      </w:rPr>
    </w:lvl>
    <w:lvl w:ilvl="7">
      <w:start w:val="1"/>
      <w:numFmt w:val="bullet"/>
      <w:suff w:val="nothing"/>
      <w:lvlText w:val="•"/>
      <w:lvlJc w:val="left"/>
      <w:pPr>
        <w:ind w:left="0" w:firstLine="2700"/>
      </w:pPr>
      <w:rPr>
        <w:rFonts w:hint="default"/>
        <w:position w:val="0"/>
        <w:sz w:val="24"/>
      </w:rPr>
    </w:lvl>
    <w:lvl w:ilvl="8">
      <w:start w:val="1"/>
      <w:numFmt w:val="bullet"/>
      <w:suff w:val="nothing"/>
      <w:lvlText w:val="•"/>
      <w:lvlJc w:val="left"/>
      <w:pPr>
        <w:ind w:left="0" w:firstLine="3060"/>
      </w:pPr>
      <w:rPr>
        <w:rFonts w:hint="default"/>
        <w:position w:val="0"/>
        <w:sz w:val="24"/>
      </w:rPr>
    </w:lvl>
  </w:abstractNum>
  <w:abstractNum w:abstractNumId="1" w15:restartNumberingAfterBreak="0">
    <w:nsid w:val="2A332D1F"/>
    <w:multiLevelType w:val="hybridMultilevel"/>
    <w:tmpl w:val="BF3E61A2"/>
    <w:lvl w:ilvl="0" w:tplc="19B0C1C8">
      <w:numFmt w:val="bullet"/>
      <w:lvlText w:val="-"/>
      <w:lvlJc w:val="left"/>
      <w:pPr>
        <w:ind w:left="720" w:hanging="360"/>
      </w:pPr>
      <w:rPr>
        <w:rFonts w:ascii="Cambria" w:eastAsia="Times New Roman" w:hAnsi="Cambria"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bordersDoNotSurroundHeader/>
  <w:bordersDoNotSurroundFooter/>
  <w:activeWritingStyle w:appName="MSWord" w:lang="fr-CA" w:vendorID="64" w:dllVersion="6" w:nlCheck="1" w:checkStyle="1"/>
  <w:activeWritingStyle w:appName="MSWord" w:lang="en-CA" w:vendorID="64" w:dllVersion="6" w:nlCheck="1" w:checkStyle="1"/>
  <w:activeWritingStyle w:appName="MSWord" w:lang="fr-FR" w:vendorID="64" w:dllVersion="6" w:nlCheck="1" w:checkStyle="1"/>
  <w:activeWritingStyle w:appName="MSWord" w:lang="en-US" w:vendorID="64" w:dllVersion="6" w:nlCheck="1" w:checkStyle="1"/>
  <w:activeWritingStyle w:appName="MSWord" w:lang="fr-FR" w:vendorID="64" w:dllVersion="0" w:nlCheck="1" w:checkStyle="0"/>
  <w:activeWritingStyle w:appName="MSWord" w:lang="fr-CA" w:vendorID="64" w:dllVersion="0" w:nlCheck="1" w:checkStyle="0"/>
  <w:activeWritingStyle w:appName="MSWord" w:lang="en-CA" w:vendorID="64" w:dllVersion="0" w:nlCheck="1" w:checkStyle="0"/>
  <w:activeWritingStyle w:appName="MSWord" w:lang="en-US" w:vendorID="64" w:dllVersion="0" w:nlCheck="1" w:checkStyle="0"/>
  <w:activeWritingStyle w:appName="MSWord" w:lang="fr-CA" w:vendorID="64" w:dllVersion="4096" w:nlCheck="1" w:checkStyle="0"/>
  <w:activeWritingStyle w:appName="MSWord" w:lang="fr-FR" w:vendorID="64" w:dllVersion="4096" w:nlCheck="1" w:checkStyle="0"/>
  <w:activeWritingStyle w:appName="MSWord" w:lang="pt-BR" w:vendorID="64" w:dllVersion="0" w:nlCheck="1" w:checkStyle="0"/>
  <w:activeWritingStyle w:appName="MSWord" w:lang="en-CA" w:vendorID="64" w:dllVersion="4096" w:nlCheck="1" w:checkStyle="0"/>
  <w:activeWritingStyle w:appName="MSWord" w:lang="pt-BR" w:vendorID="64" w:dllVersion="4096" w:nlCheck="1" w:checkStyle="0"/>
  <w:activeWritingStyle w:appName="MSWord" w:lang="en-US" w:vendorID="64" w:dllVersion="4096" w:nlCheck="1" w:checkStyle="0"/>
  <w:proofState w:spelling="clean" w:grammar="clean"/>
  <w:defaultTabStop w:val="720"/>
  <w:hyphenationZone w:val="425"/>
  <w:drawingGridHorizontalSpacing w:val="182"/>
  <w:drawingGridVerticalSpacing w:val="245"/>
  <w:displayHorizontalDrawingGridEvery w:val="0"/>
  <w:displayVerticalDrawingGridEvery w:val="2"/>
  <w:doNotShadeFormData/>
  <w:characterSpacingControl w:val="doNotCompress"/>
  <w:doNotValidateAgainstSchema/>
  <w:doNotDemarcateInvalidXml/>
  <w:hdrShapeDefaults>
    <o:shapedefaults v:ext="edit" spidmax="206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LCwMDE2MzY3MTMyMDRV0lEKTi0uzszPAykwNKwFAEIJqPEtAAAA"/>
  </w:docVars>
  <w:rsids>
    <w:rsidRoot w:val="004722D6"/>
    <w:rsid w:val="00000212"/>
    <w:rsid w:val="000061A9"/>
    <w:rsid w:val="00010B1D"/>
    <w:rsid w:val="00022A17"/>
    <w:rsid w:val="00023041"/>
    <w:rsid w:val="00023308"/>
    <w:rsid w:val="00024BE2"/>
    <w:rsid w:val="000258A2"/>
    <w:rsid w:val="00032042"/>
    <w:rsid w:val="00043A66"/>
    <w:rsid w:val="00047C79"/>
    <w:rsid w:val="000534A1"/>
    <w:rsid w:val="00063010"/>
    <w:rsid w:val="00070428"/>
    <w:rsid w:val="0008001D"/>
    <w:rsid w:val="000807EE"/>
    <w:rsid w:val="00082473"/>
    <w:rsid w:val="000A326E"/>
    <w:rsid w:val="000A39AF"/>
    <w:rsid w:val="000A6111"/>
    <w:rsid w:val="000B234B"/>
    <w:rsid w:val="000B3926"/>
    <w:rsid w:val="000B46B5"/>
    <w:rsid w:val="000B50F5"/>
    <w:rsid w:val="000C13BD"/>
    <w:rsid w:val="000C4257"/>
    <w:rsid w:val="000C777F"/>
    <w:rsid w:val="000D305C"/>
    <w:rsid w:val="000D6379"/>
    <w:rsid w:val="000E1E20"/>
    <w:rsid w:val="000E3C84"/>
    <w:rsid w:val="000E4FC6"/>
    <w:rsid w:val="000E777D"/>
    <w:rsid w:val="000F0E07"/>
    <w:rsid w:val="000F4EFD"/>
    <w:rsid w:val="001025D6"/>
    <w:rsid w:val="00106503"/>
    <w:rsid w:val="00111B76"/>
    <w:rsid w:val="00113DD7"/>
    <w:rsid w:val="001162B7"/>
    <w:rsid w:val="00116A71"/>
    <w:rsid w:val="00121A8B"/>
    <w:rsid w:val="00127469"/>
    <w:rsid w:val="0013145C"/>
    <w:rsid w:val="00132261"/>
    <w:rsid w:val="00133DDE"/>
    <w:rsid w:val="00134FA6"/>
    <w:rsid w:val="0013515B"/>
    <w:rsid w:val="00147BDB"/>
    <w:rsid w:val="001555E4"/>
    <w:rsid w:val="00167DDD"/>
    <w:rsid w:val="0017083F"/>
    <w:rsid w:val="00182306"/>
    <w:rsid w:val="00183420"/>
    <w:rsid w:val="00192E5E"/>
    <w:rsid w:val="001A1B55"/>
    <w:rsid w:val="001B256B"/>
    <w:rsid w:val="001B635B"/>
    <w:rsid w:val="001B6572"/>
    <w:rsid w:val="001C34EF"/>
    <w:rsid w:val="001C60FE"/>
    <w:rsid w:val="001C6CB2"/>
    <w:rsid w:val="001C7420"/>
    <w:rsid w:val="001D0A6F"/>
    <w:rsid w:val="001E1C04"/>
    <w:rsid w:val="001E1FCB"/>
    <w:rsid w:val="001E2A3C"/>
    <w:rsid w:val="001E5D5C"/>
    <w:rsid w:val="001F1437"/>
    <w:rsid w:val="001F4BF9"/>
    <w:rsid w:val="00201DDE"/>
    <w:rsid w:val="0021323F"/>
    <w:rsid w:val="00216433"/>
    <w:rsid w:val="0022604A"/>
    <w:rsid w:val="00236572"/>
    <w:rsid w:val="002457AD"/>
    <w:rsid w:val="00295210"/>
    <w:rsid w:val="0029620F"/>
    <w:rsid w:val="002966E3"/>
    <w:rsid w:val="002A2989"/>
    <w:rsid w:val="002B0859"/>
    <w:rsid w:val="002B2125"/>
    <w:rsid w:val="002C10C7"/>
    <w:rsid w:val="002C1174"/>
    <w:rsid w:val="002C5CBF"/>
    <w:rsid w:val="002D12D1"/>
    <w:rsid w:val="002D5D2F"/>
    <w:rsid w:val="002F37F4"/>
    <w:rsid w:val="00302BE5"/>
    <w:rsid w:val="00307730"/>
    <w:rsid w:val="00311C81"/>
    <w:rsid w:val="00315866"/>
    <w:rsid w:val="003211EC"/>
    <w:rsid w:val="0033530D"/>
    <w:rsid w:val="0034274C"/>
    <w:rsid w:val="00346639"/>
    <w:rsid w:val="0035128E"/>
    <w:rsid w:val="00351A68"/>
    <w:rsid w:val="003606A7"/>
    <w:rsid w:val="00362D9B"/>
    <w:rsid w:val="003639C1"/>
    <w:rsid w:val="00377314"/>
    <w:rsid w:val="0038073E"/>
    <w:rsid w:val="00382E6A"/>
    <w:rsid w:val="0038681A"/>
    <w:rsid w:val="003939CD"/>
    <w:rsid w:val="00394B17"/>
    <w:rsid w:val="003965F5"/>
    <w:rsid w:val="00396A34"/>
    <w:rsid w:val="003A2DCA"/>
    <w:rsid w:val="003A648A"/>
    <w:rsid w:val="003B3E12"/>
    <w:rsid w:val="003C02F9"/>
    <w:rsid w:val="003C0EA3"/>
    <w:rsid w:val="003C34A8"/>
    <w:rsid w:val="003D791E"/>
    <w:rsid w:val="003E2244"/>
    <w:rsid w:val="003E578E"/>
    <w:rsid w:val="003E61B0"/>
    <w:rsid w:val="003E61D5"/>
    <w:rsid w:val="003F091D"/>
    <w:rsid w:val="00407B3F"/>
    <w:rsid w:val="004223B9"/>
    <w:rsid w:val="00430F57"/>
    <w:rsid w:val="004317F8"/>
    <w:rsid w:val="0043673A"/>
    <w:rsid w:val="00444368"/>
    <w:rsid w:val="00456412"/>
    <w:rsid w:val="00456E5E"/>
    <w:rsid w:val="004574B5"/>
    <w:rsid w:val="00462487"/>
    <w:rsid w:val="00467C51"/>
    <w:rsid w:val="004722D6"/>
    <w:rsid w:val="00473C98"/>
    <w:rsid w:val="00481FE2"/>
    <w:rsid w:val="0049757A"/>
    <w:rsid w:val="004A5454"/>
    <w:rsid w:val="004C1527"/>
    <w:rsid w:val="004C1F44"/>
    <w:rsid w:val="004C50C1"/>
    <w:rsid w:val="004C7920"/>
    <w:rsid w:val="004D3250"/>
    <w:rsid w:val="004D5E00"/>
    <w:rsid w:val="004D7847"/>
    <w:rsid w:val="004E2668"/>
    <w:rsid w:val="004E4BD0"/>
    <w:rsid w:val="004F2256"/>
    <w:rsid w:val="004F5FC0"/>
    <w:rsid w:val="005137A1"/>
    <w:rsid w:val="00514900"/>
    <w:rsid w:val="005159AE"/>
    <w:rsid w:val="00521AEB"/>
    <w:rsid w:val="00523553"/>
    <w:rsid w:val="00525759"/>
    <w:rsid w:val="00526766"/>
    <w:rsid w:val="00531AED"/>
    <w:rsid w:val="005444A0"/>
    <w:rsid w:val="00547BDD"/>
    <w:rsid w:val="00552320"/>
    <w:rsid w:val="00553DD2"/>
    <w:rsid w:val="00555771"/>
    <w:rsid w:val="00557AD6"/>
    <w:rsid w:val="0056127C"/>
    <w:rsid w:val="00580024"/>
    <w:rsid w:val="00580ED3"/>
    <w:rsid w:val="005948F6"/>
    <w:rsid w:val="005A0D07"/>
    <w:rsid w:val="005A6BD2"/>
    <w:rsid w:val="005B022F"/>
    <w:rsid w:val="005C790B"/>
    <w:rsid w:val="005C7A4A"/>
    <w:rsid w:val="005E3A26"/>
    <w:rsid w:val="005F2678"/>
    <w:rsid w:val="005F31AE"/>
    <w:rsid w:val="005F3F9A"/>
    <w:rsid w:val="0060049E"/>
    <w:rsid w:val="00602D69"/>
    <w:rsid w:val="00616EA5"/>
    <w:rsid w:val="00622147"/>
    <w:rsid w:val="0062445B"/>
    <w:rsid w:val="006275F4"/>
    <w:rsid w:val="0063326B"/>
    <w:rsid w:val="00634110"/>
    <w:rsid w:val="00634A7A"/>
    <w:rsid w:val="00636709"/>
    <w:rsid w:val="00645356"/>
    <w:rsid w:val="006501A2"/>
    <w:rsid w:val="00670B52"/>
    <w:rsid w:val="006751F4"/>
    <w:rsid w:val="00680967"/>
    <w:rsid w:val="00681A2B"/>
    <w:rsid w:val="006862D6"/>
    <w:rsid w:val="00694537"/>
    <w:rsid w:val="00694583"/>
    <w:rsid w:val="006A2CB0"/>
    <w:rsid w:val="006A305C"/>
    <w:rsid w:val="006A5C86"/>
    <w:rsid w:val="006A6579"/>
    <w:rsid w:val="006A6E2E"/>
    <w:rsid w:val="006A7B56"/>
    <w:rsid w:val="006B021E"/>
    <w:rsid w:val="006B1F40"/>
    <w:rsid w:val="006B2BE1"/>
    <w:rsid w:val="006B36F6"/>
    <w:rsid w:val="006B448E"/>
    <w:rsid w:val="006B5886"/>
    <w:rsid w:val="006B6FB5"/>
    <w:rsid w:val="006C0736"/>
    <w:rsid w:val="006C1BD3"/>
    <w:rsid w:val="006C7CE5"/>
    <w:rsid w:val="006D0902"/>
    <w:rsid w:val="006E2D1E"/>
    <w:rsid w:val="006E3C07"/>
    <w:rsid w:val="006E66F9"/>
    <w:rsid w:val="006E7A9A"/>
    <w:rsid w:val="006F324C"/>
    <w:rsid w:val="006F3A63"/>
    <w:rsid w:val="006F73B4"/>
    <w:rsid w:val="0071336B"/>
    <w:rsid w:val="00736831"/>
    <w:rsid w:val="007418B0"/>
    <w:rsid w:val="00743B4C"/>
    <w:rsid w:val="00760414"/>
    <w:rsid w:val="00765A3B"/>
    <w:rsid w:val="007743B5"/>
    <w:rsid w:val="007772D9"/>
    <w:rsid w:val="0078128D"/>
    <w:rsid w:val="00782071"/>
    <w:rsid w:val="007830BA"/>
    <w:rsid w:val="00785768"/>
    <w:rsid w:val="00795C3C"/>
    <w:rsid w:val="007A09A8"/>
    <w:rsid w:val="007A1FD8"/>
    <w:rsid w:val="007A3258"/>
    <w:rsid w:val="007A5846"/>
    <w:rsid w:val="007A67BE"/>
    <w:rsid w:val="007B6B97"/>
    <w:rsid w:val="007C2236"/>
    <w:rsid w:val="007C3C67"/>
    <w:rsid w:val="007D2C59"/>
    <w:rsid w:val="007D6B44"/>
    <w:rsid w:val="007D7D9B"/>
    <w:rsid w:val="007E1C92"/>
    <w:rsid w:val="007E5009"/>
    <w:rsid w:val="007F7CE2"/>
    <w:rsid w:val="008135FD"/>
    <w:rsid w:val="008228FB"/>
    <w:rsid w:val="00826B80"/>
    <w:rsid w:val="008321CE"/>
    <w:rsid w:val="008333FE"/>
    <w:rsid w:val="00837A7E"/>
    <w:rsid w:val="0084096F"/>
    <w:rsid w:val="00843B14"/>
    <w:rsid w:val="008442E6"/>
    <w:rsid w:val="008510F6"/>
    <w:rsid w:val="0085296C"/>
    <w:rsid w:val="00855D5E"/>
    <w:rsid w:val="00856FD0"/>
    <w:rsid w:val="0087036D"/>
    <w:rsid w:val="00874B9A"/>
    <w:rsid w:val="008811AE"/>
    <w:rsid w:val="00884A85"/>
    <w:rsid w:val="00884B19"/>
    <w:rsid w:val="00892EDC"/>
    <w:rsid w:val="00894AC3"/>
    <w:rsid w:val="00897C06"/>
    <w:rsid w:val="008A01DE"/>
    <w:rsid w:val="008A11DA"/>
    <w:rsid w:val="008A5275"/>
    <w:rsid w:val="008A7767"/>
    <w:rsid w:val="008A7A5E"/>
    <w:rsid w:val="008B214C"/>
    <w:rsid w:val="008B6901"/>
    <w:rsid w:val="008C56C8"/>
    <w:rsid w:val="008F04F6"/>
    <w:rsid w:val="008F57C5"/>
    <w:rsid w:val="008F728F"/>
    <w:rsid w:val="009014D6"/>
    <w:rsid w:val="00904A49"/>
    <w:rsid w:val="00904DFC"/>
    <w:rsid w:val="00912931"/>
    <w:rsid w:val="00914D78"/>
    <w:rsid w:val="00932D64"/>
    <w:rsid w:val="00934E44"/>
    <w:rsid w:val="00940EBA"/>
    <w:rsid w:val="0094655E"/>
    <w:rsid w:val="009467F0"/>
    <w:rsid w:val="0095055D"/>
    <w:rsid w:val="00953F69"/>
    <w:rsid w:val="00966145"/>
    <w:rsid w:val="00975429"/>
    <w:rsid w:val="009812E8"/>
    <w:rsid w:val="00982752"/>
    <w:rsid w:val="009904D5"/>
    <w:rsid w:val="009969E8"/>
    <w:rsid w:val="009A5E2B"/>
    <w:rsid w:val="009B7EEE"/>
    <w:rsid w:val="009C1385"/>
    <w:rsid w:val="009C1F42"/>
    <w:rsid w:val="009C4E54"/>
    <w:rsid w:val="009C4E69"/>
    <w:rsid w:val="009C66F5"/>
    <w:rsid w:val="009D44FC"/>
    <w:rsid w:val="009E38AA"/>
    <w:rsid w:val="009E612A"/>
    <w:rsid w:val="009F52EC"/>
    <w:rsid w:val="009F56C0"/>
    <w:rsid w:val="009F7627"/>
    <w:rsid w:val="00A1128E"/>
    <w:rsid w:val="00A20CDC"/>
    <w:rsid w:val="00A36D5D"/>
    <w:rsid w:val="00A36E97"/>
    <w:rsid w:val="00A51E22"/>
    <w:rsid w:val="00A559FB"/>
    <w:rsid w:val="00A640E5"/>
    <w:rsid w:val="00A64841"/>
    <w:rsid w:val="00A66A88"/>
    <w:rsid w:val="00A81A94"/>
    <w:rsid w:val="00A82B2E"/>
    <w:rsid w:val="00A841D7"/>
    <w:rsid w:val="00A92B36"/>
    <w:rsid w:val="00A96BCA"/>
    <w:rsid w:val="00A975C5"/>
    <w:rsid w:val="00AD1660"/>
    <w:rsid w:val="00AE067C"/>
    <w:rsid w:val="00AE0A0B"/>
    <w:rsid w:val="00AE66C9"/>
    <w:rsid w:val="00AE74FD"/>
    <w:rsid w:val="00AF3550"/>
    <w:rsid w:val="00AF65AC"/>
    <w:rsid w:val="00B00245"/>
    <w:rsid w:val="00B057A5"/>
    <w:rsid w:val="00B114A0"/>
    <w:rsid w:val="00B27089"/>
    <w:rsid w:val="00B35973"/>
    <w:rsid w:val="00B41083"/>
    <w:rsid w:val="00B411A2"/>
    <w:rsid w:val="00B645EF"/>
    <w:rsid w:val="00B82DB1"/>
    <w:rsid w:val="00B86994"/>
    <w:rsid w:val="00B86F1F"/>
    <w:rsid w:val="00B94A69"/>
    <w:rsid w:val="00BA42C1"/>
    <w:rsid w:val="00BB1A8B"/>
    <w:rsid w:val="00BB521E"/>
    <w:rsid w:val="00BB58CA"/>
    <w:rsid w:val="00BD7716"/>
    <w:rsid w:val="00BE149F"/>
    <w:rsid w:val="00BF3C7E"/>
    <w:rsid w:val="00BF41C4"/>
    <w:rsid w:val="00C000E4"/>
    <w:rsid w:val="00C1173D"/>
    <w:rsid w:val="00C215C9"/>
    <w:rsid w:val="00C251DB"/>
    <w:rsid w:val="00C30ADE"/>
    <w:rsid w:val="00C41AA0"/>
    <w:rsid w:val="00C50AA8"/>
    <w:rsid w:val="00C51F03"/>
    <w:rsid w:val="00C61D8B"/>
    <w:rsid w:val="00C64278"/>
    <w:rsid w:val="00C80965"/>
    <w:rsid w:val="00C8416F"/>
    <w:rsid w:val="00C85E27"/>
    <w:rsid w:val="00C86A14"/>
    <w:rsid w:val="00C93D57"/>
    <w:rsid w:val="00CA31B9"/>
    <w:rsid w:val="00CA4398"/>
    <w:rsid w:val="00CA6E21"/>
    <w:rsid w:val="00CC1F83"/>
    <w:rsid w:val="00CC2D90"/>
    <w:rsid w:val="00CE1F08"/>
    <w:rsid w:val="00CF2C26"/>
    <w:rsid w:val="00CF4339"/>
    <w:rsid w:val="00D03A4C"/>
    <w:rsid w:val="00D06E0E"/>
    <w:rsid w:val="00D25CF7"/>
    <w:rsid w:val="00D324E6"/>
    <w:rsid w:val="00D37D38"/>
    <w:rsid w:val="00D54BCE"/>
    <w:rsid w:val="00D61CA0"/>
    <w:rsid w:val="00D66976"/>
    <w:rsid w:val="00D7324C"/>
    <w:rsid w:val="00D76F20"/>
    <w:rsid w:val="00D84ED4"/>
    <w:rsid w:val="00D937D5"/>
    <w:rsid w:val="00DB373E"/>
    <w:rsid w:val="00DB70A8"/>
    <w:rsid w:val="00DD23A9"/>
    <w:rsid w:val="00DD490E"/>
    <w:rsid w:val="00DF1B52"/>
    <w:rsid w:val="00DF293A"/>
    <w:rsid w:val="00E157D2"/>
    <w:rsid w:val="00E262EC"/>
    <w:rsid w:val="00E27E11"/>
    <w:rsid w:val="00E45E56"/>
    <w:rsid w:val="00E51716"/>
    <w:rsid w:val="00E5458F"/>
    <w:rsid w:val="00E56890"/>
    <w:rsid w:val="00E739C8"/>
    <w:rsid w:val="00E75806"/>
    <w:rsid w:val="00E75866"/>
    <w:rsid w:val="00E9111C"/>
    <w:rsid w:val="00E93A8A"/>
    <w:rsid w:val="00E94206"/>
    <w:rsid w:val="00E94AFC"/>
    <w:rsid w:val="00E97514"/>
    <w:rsid w:val="00EA18F4"/>
    <w:rsid w:val="00EA4933"/>
    <w:rsid w:val="00EA4B46"/>
    <w:rsid w:val="00EB22A4"/>
    <w:rsid w:val="00ED57F8"/>
    <w:rsid w:val="00ED6747"/>
    <w:rsid w:val="00ED7CDF"/>
    <w:rsid w:val="00ED7E9D"/>
    <w:rsid w:val="00EE4239"/>
    <w:rsid w:val="00EE4268"/>
    <w:rsid w:val="00EE7F30"/>
    <w:rsid w:val="00EF0D17"/>
    <w:rsid w:val="00EF445E"/>
    <w:rsid w:val="00EF580A"/>
    <w:rsid w:val="00EF6C38"/>
    <w:rsid w:val="00F06577"/>
    <w:rsid w:val="00F10665"/>
    <w:rsid w:val="00F12022"/>
    <w:rsid w:val="00F1380E"/>
    <w:rsid w:val="00F154AF"/>
    <w:rsid w:val="00F26E09"/>
    <w:rsid w:val="00F35703"/>
    <w:rsid w:val="00F457E5"/>
    <w:rsid w:val="00F73CF2"/>
    <w:rsid w:val="00F74322"/>
    <w:rsid w:val="00F75336"/>
    <w:rsid w:val="00F76ED6"/>
    <w:rsid w:val="00F80D4F"/>
    <w:rsid w:val="00F819B7"/>
    <w:rsid w:val="00F81A08"/>
    <w:rsid w:val="00F84D2A"/>
    <w:rsid w:val="00F86532"/>
    <w:rsid w:val="00F921FB"/>
    <w:rsid w:val="00F9600A"/>
    <w:rsid w:val="00F96DC3"/>
    <w:rsid w:val="00FA3F17"/>
    <w:rsid w:val="00FA405C"/>
    <w:rsid w:val="00FB0E81"/>
    <w:rsid w:val="00FB1142"/>
    <w:rsid w:val="00FC3DF5"/>
    <w:rsid w:val="00FC40A2"/>
    <w:rsid w:val="00FC58D2"/>
    <w:rsid w:val="00FD4411"/>
    <w:rsid w:val="00FD620B"/>
    <w:rsid w:val="00FE0FA4"/>
    <w:rsid w:val="00FE58B8"/>
    <w:rsid w:val="2D724146"/>
    <w:rsid w:val="5B67552E"/>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1"/>
    <o:shapelayout v:ext="edit">
      <o:idmap v:ext="edit" data="1"/>
    </o:shapelayout>
  </w:shapeDefaults>
  <w:decimalSymbol w:val=","/>
  <w:listSeparator w:val=";"/>
  <w14:docId w14:val="57A33D0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CA" w:eastAsia="fr-CA"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C0EA3"/>
    <w:pPr>
      <w:spacing w:after="200" w:line="276" w:lineRule="auto"/>
      <w:jc w:val="both"/>
    </w:pPr>
    <w:rPr>
      <w:rFonts w:asciiTheme="majorHAnsi" w:hAnsiTheme="majorHAnsi" w:cs="Arial"/>
      <w:color w:val="000000" w:themeColor="text1"/>
      <w:spacing w:val="2"/>
      <w:sz w:val="36"/>
      <w:szCs w:val="36"/>
      <w:lang w:eastAsia="en-US"/>
    </w:rPr>
  </w:style>
  <w:style w:type="paragraph" w:styleId="Titre1">
    <w:name w:val="heading 1"/>
    <w:basedOn w:val="Normal"/>
    <w:next w:val="Normal"/>
    <w:link w:val="Titre1Car"/>
    <w:uiPriority w:val="9"/>
    <w:qFormat/>
    <w:rsid w:val="008F728F"/>
    <w:pPr>
      <w:keepNext/>
      <w:keepLines/>
      <w:spacing w:after="0"/>
      <w:jc w:val="center"/>
      <w:outlineLvl w:val="0"/>
    </w:pPr>
    <w:rPr>
      <w:rFonts w:ascii="Charlemagne Std" w:eastAsiaTheme="majorEastAsia" w:hAnsi="Charlemagne Std" w:cstheme="majorBidi"/>
      <w:b/>
      <w:bCs/>
      <w:sz w:val="44"/>
      <w:szCs w:val="28"/>
      <w:lang w:val="fr-FR"/>
    </w:rPr>
  </w:style>
  <w:style w:type="paragraph" w:styleId="Titre2">
    <w:name w:val="heading 2"/>
    <w:basedOn w:val="Normal"/>
    <w:next w:val="Normal"/>
    <w:link w:val="Titre2Car"/>
    <w:uiPriority w:val="9"/>
    <w:unhideWhenUsed/>
    <w:qFormat/>
    <w:rsid w:val="003F091D"/>
    <w:pPr>
      <w:keepNext/>
      <w:keepLines/>
      <w:spacing w:after="0"/>
      <w:jc w:val="center"/>
      <w:outlineLvl w:val="1"/>
    </w:pPr>
    <w:rPr>
      <w:rFonts w:ascii="Charlemagne Std" w:eastAsiaTheme="majorEastAsia" w:hAnsi="Charlemagne Std" w:cstheme="majorBidi"/>
      <w:b/>
      <w:bCs/>
      <w:sz w:val="40"/>
      <w:szCs w:val="40"/>
    </w:rPr>
  </w:style>
  <w:style w:type="paragraph" w:styleId="Titre3">
    <w:name w:val="heading 3"/>
    <w:basedOn w:val="Normal"/>
    <w:next w:val="Normal"/>
    <w:link w:val="Titre3Car"/>
    <w:uiPriority w:val="9"/>
    <w:unhideWhenUsed/>
    <w:qFormat/>
    <w:rsid w:val="00555771"/>
    <w:pPr>
      <w:keepNext/>
      <w:keepLines/>
      <w:spacing w:before="200" w:after="0"/>
      <w:outlineLvl w:val="2"/>
    </w:pPr>
    <w:rPr>
      <w:rFonts w:ascii="Cambria" w:eastAsiaTheme="majorEastAsia" w:hAnsi="Cambria" w:cstheme="majorBidi"/>
      <w:b/>
      <w:bCs/>
      <w:shd w:val="clear" w:color="auto" w:fill="FFFFFF"/>
    </w:rPr>
  </w:style>
  <w:style w:type="paragraph" w:styleId="Titre4">
    <w:name w:val="heading 4"/>
    <w:basedOn w:val="Normal"/>
    <w:next w:val="Normal"/>
    <w:link w:val="Titre4Car"/>
    <w:uiPriority w:val="9"/>
    <w:unhideWhenUsed/>
    <w:qFormat/>
    <w:rsid w:val="007C2236"/>
    <w:pPr>
      <w:keepNext/>
      <w:keepLines/>
      <w:spacing w:before="200" w:after="0"/>
      <w:outlineLvl w:val="3"/>
    </w:pPr>
    <w:rPr>
      <w:rFonts w:eastAsiaTheme="majorEastAsia"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xplorateurdedocuments">
    <w:name w:val="Document Map"/>
    <w:basedOn w:val="Normal"/>
    <w:link w:val="ExplorateurdedocumentsCar"/>
    <w:uiPriority w:val="99"/>
    <w:semiHidden/>
    <w:unhideWhenUsed/>
    <w:rsid w:val="009C1F42"/>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9C1F42"/>
    <w:rPr>
      <w:rFonts w:ascii="Tahoma" w:hAnsi="Tahoma" w:cs="Tahoma"/>
      <w:sz w:val="16"/>
      <w:szCs w:val="16"/>
      <w:lang w:val="en-US" w:eastAsia="en-US"/>
    </w:rPr>
  </w:style>
  <w:style w:type="character" w:styleId="lev">
    <w:name w:val="Strong"/>
    <w:basedOn w:val="Policepardfaut"/>
    <w:uiPriority w:val="22"/>
    <w:qFormat/>
    <w:rsid w:val="007D2C59"/>
    <w:rPr>
      <w:rFonts w:ascii="Cambria" w:hAnsi="Cambria"/>
      <w:b/>
      <w:bCs/>
    </w:rPr>
  </w:style>
  <w:style w:type="character" w:styleId="Lienhypertexte">
    <w:name w:val="Hyperlink"/>
    <w:basedOn w:val="Policepardfaut"/>
    <w:uiPriority w:val="99"/>
    <w:unhideWhenUsed/>
    <w:rsid w:val="007A09A8"/>
    <w:rPr>
      <w:color w:val="0000FF"/>
      <w:u w:val="single"/>
    </w:rPr>
  </w:style>
  <w:style w:type="paragraph" w:styleId="Textedebulles">
    <w:name w:val="Balloon Text"/>
    <w:basedOn w:val="Normal"/>
    <w:link w:val="TextedebullesCar"/>
    <w:uiPriority w:val="99"/>
    <w:semiHidden/>
    <w:unhideWhenUsed/>
    <w:rsid w:val="0006301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63010"/>
    <w:rPr>
      <w:rFonts w:ascii="Tahoma" w:hAnsi="Tahoma" w:cs="Tahoma"/>
      <w:sz w:val="16"/>
      <w:szCs w:val="16"/>
      <w:lang w:val="en-US" w:eastAsia="en-US"/>
    </w:rPr>
  </w:style>
  <w:style w:type="paragraph" w:styleId="En-tte">
    <w:name w:val="header"/>
    <w:basedOn w:val="Normal"/>
    <w:link w:val="En-tteCar"/>
    <w:uiPriority w:val="99"/>
    <w:unhideWhenUsed/>
    <w:rsid w:val="00063010"/>
    <w:pPr>
      <w:tabs>
        <w:tab w:val="center" w:pos="4320"/>
        <w:tab w:val="right" w:pos="8640"/>
      </w:tabs>
      <w:spacing w:after="0" w:line="240" w:lineRule="auto"/>
    </w:pPr>
  </w:style>
  <w:style w:type="character" w:customStyle="1" w:styleId="En-tteCar">
    <w:name w:val="En-tête Car"/>
    <w:basedOn w:val="Policepardfaut"/>
    <w:link w:val="En-tte"/>
    <w:uiPriority w:val="99"/>
    <w:rsid w:val="00063010"/>
    <w:rPr>
      <w:sz w:val="22"/>
      <w:szCs w:val="22"/>
      <w:lang w:val="en-US" w:eastAsia="en-US"/>
    </w:rPr>
  </w:style>
  <w:style w:type="paragraph" w:styleId="Pieddepage">
    <w:name w:val="footer"/>
    <w:basedOn w:val="Normal"/>
    <w:link w:val="PieddepageCar"/>
    <w:uiPriority w:val="99"/>
    <w:unhideWhenUsed/>
    <w:rsid w:val="00063010"/>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063010"/>
    <w:rPr>
      <w:sz w:val="22"/>
      <w:szCs w:val="22"/>
      <w:lang w:val="en-US" w:eastAsia="en-US"/>
    </w:rPr>
  </w:style>
  <w:style w:type="character" w:customStyle="1" w:styleId="Titre1Car">
    <w:name w:val="Titre 1 Car"/>
    <w:basedOn w:val="Policepardfaut"/>
    <w:link w:val="Titre1"/>
    <w:uiPriority w:val="9"/>
    <w:rsid w:val="008F728F"/>
    <w:rPr>
      <w:rFonts w:ascii="Charlemagne Std" w:eastAsiaTheme="majorEastAsia" w:hAnsi="Charlemagne Std" w:cstheme="majorBidi"/>
      <w:b/>
      <w:bCs/>
      <w:color w:val="000000" w:themeColor="text1"/>
      <w:spacing w:val="2"/>
      <w:sz w:val="44"/>
      <w:szCs w:val="28"/>
      <w:lang w:val="fr-FR" w:eastAsia="en-US"/>
    </w:rPr>
  </w:style>
  <w:style w:type="paragraph" w:styleId="En-ttedetabledesmatires">
    <w:name w:val="TOC Heading"/>
    <w:basedOn w:val="Titre1"/>
    <w:next w:val="Normal"/>
    <w:uiPriority w:val="39"/>
    <w:semiHidden/>
    <w:unhideWhenUsed/>
    <w:qFormat/>
    <w:rsid w:val="00EB22A4"/>
    <w:pPr>
      <w:spacing w:before="480"/>
      <w:jc w:val="left"/>
      <w:outlineLvl w:val="9"/>
    </w:pPr>
    <w:rPr>
      <w:rFonts w:asciiTheme="majorHAnsi" w:hAnsiTheme="majorHAnsi"/>
      <w:color w:val="365F91" w:themeColor="accent1" w:themeShade="BF"/>
      <w:sz w:val="28"/>
    </w:rPr>
  </w:style>
  <w:style w:type="paragraph" w:styleId="TM1">
    <w:name w:val="toc 1"/>
    <w:basedOn w:val="Normal"/>
    <w:next w:val="Normal"/>
    <w:autoRedefine/>
    <w:uiPriority w:val="39"/>
    <w:unhideWhenUsed/>
    <w:qFormat/>
    <w:rsid w:val="000B234B"/>
    <w:pPr>
      <w:spacing w:before="240" w:after="120"/>
      <w:jc w:val="left"/>
    </w:pPr>
    <w:rPr>
      <w:rFonts w:ascii="Cambria" w:hAnsi="Cambria"/>
      <w:b/>
      <w:bCs/>
      <w:szCs w:val="20"/>
    </w:rPr>
  </w:style>
  <w:style w:type="paragraph" w:styleId="TM2">
    <w:name w:val="toc 2"/>
    <w:basedOn w:val="Normal"/>
    <w:next w:val="Normal"/>
    <w:autoRedefine/>
    <w:uiPriority w:val="39"/>
    <w:unhideWhenUsed/>
    <w:qFormat/>
    <w:rsid w:val="000B234B"/>
    <w:pPr>
      <w:spacing w:before="120" w:after="0"/>
      <w:ind w:left="360"/>
      <w:jc w:val="left"/>
    </w:pPr>
    <w:rPr>
      <w:i/>
      <w:iCs/>
      <w:szCs w:val="20"/>
    </w:rPr>
  </w:style>
  <w:style w:type="paragraph" w:styleId="TM3">
    <w:name w:val="toc 3"/>
    <w:basedOn w:val="Normal"/>
    <w:next w:val="Normal"/>
    <w:autoRedefine/>
    <w:uiPriority w:val="39"/>
    <w:unhideWhenUsed/>
    <w:qFormat/>
    <w:rsid w:val="00EB22A4"/>
    <w:pPr>
      <w:spacing w:after="0"/>
      <w:ind w:left="720"/>
      <w:jc w:val="left"/>
    </w:pPr>
    <w:rPr>
      <w:rFonts w:asciiTheme="minorHAnsi" w:hAnsiTheme="minorHAnsi"/>
      <w:sz w:val="20"/>
      <w:szCs w:val="20"/>
    </w:rPr>
  </w:style>
  <w:style w:type="paragraph" w:styleId="TM4">
    <w:name w:val="toc 4"/>
    <w:basedOn w:val="Normal"/>
    <w:next w:val="Normal"/>
    <w:autoRedefine/>
    <w:uiPriority w:val="39"/>
    <w:unhideWhenUsed/>
    <w:rsid w:val="00EB22A4"/>
    <w:pPr>
      <w:spacing w:after="0"/>
      <w:ind w:left="1080"/>
      <w:jc w:val="left"/>
    </w:pPr>
    <w:rPr>
      <w:rFonts w:asciiTheme="minorHAnsi" w:hAnsiTheme="minorHAnsi"/>
      <w:sz w:val="20"/>
      <w:szCs w:val="20"/>
    </w:rPr>
  </w:style>
  <w:style w:type="paragraph" w:styleId="TM5">
    <w:name w:val="toc 5"/>
    <w:basedOn w:val="Normal"/>
    <w:next w:val="Normal"/>
    <w:autoRedefine/>
    <w:uiPriority w:val="39"/>
    <w:unhideWhenUsed/>
    <w:rsid w:val="00EB22A4"/>
    <w:pPr>
      <w:spacing w:after="0"/>
      <w:ind w:left="1440"/>
      <w:jc w:val="left"/>
    </w:pPr>
    <w:rPr>
      <w:rFonts w:asciiTheme="minorHAnsi" w:hAnsiTheme="minorHAnsi"/>
      <w:sz w:val="20"/>
      <w:szCs w:val="20"/>
    </w:rPr>
  </w:style>
  <w:style w:type="paragraph" w:styleId="TM6">
    <w:name w:val="toc 6"/>
    <w:basedOn w:val="Normal"/>
    <w:next w:val="Normal"/>
    <w:autoRedefine/>
    <w:uiPriority w:val="39"/>
    <w:unhideWhenUsed/>
    <w:rsid w:val="00EB22A4"/>
    <w:pPr>
      <w:spacing w:after="0"/>
      <w:ind w:left="1800"/>
      <w:jc w:val="left"/>
    </w:pPr>
    <w:rPr>
      <w:rFonts w:asciiTheme="minorHAnsi" w:hAnsiTheme="minorHAnsi"/>
      <w:sz w:val="20"/>
      <w:szCs w:val="20"/>
    </w:rPr>
  </w:style>
  <w:style w:type="paragraph" w:styleId="TM7">
    <w:name w:val="toc 7"/>
    <w:basedOn w:val="Normal"/>
    <w:next w:val="Normal"/>
    <w:autoRedefine/>
    <w:uiPriority w:val="39"/>
    <w:unhideWhenUsed/>
    <w:rsid w:val="00EB22A4"/>
    <w:pPr>
      <w:spacing w:after="0"/>
      <w:ind w:left="2160"/>
      <w:jc w:val="left"/>
    </w:pPr>
    <w:rPr>
      <w:rFonts w:asciiTheme="minorHAnsi" w:hAnsiTheme="minorHAnsi"/>
      <w:sz w:val="20"/>
      <w:szCs w:val="20"/>
    </w:rPr>
  </w:style>
  <w:style w:type="paragraph" w:styleId="TM8">
    <w:name w:val="toc 8"/>
    <w:basedOn w:val="Normal"/>
    <w:next w:val="Normal"/>
    <w:autoRedefine/>
    <w:uiPriority w:val="39"/>
    <w:unhideWhenUsed/>
    <w:rsid w:val="00EB22A4"/>
    <w:pPr>
      <w:spacing w:after="0"/>
      <w:ind w:left="2520"/>
      <w:jc w:val="left"/>
    </w:pPr>
    <w:rPr>
      <w:rFonts w:asciiTheme="minorHAnsi" w:hAnsiTheme="minorHAnsi"/>
      <w:sz w:val="20"/>
      <w:szCs w:val="20"/>
    </w:rPr>
  </w:style>
  <w:style w:type="paragraph" w:styleId="TM9">
    <w:name w:val="toc 9"/>
    <w:basedOn w:val="Normal"/>
    <w:next w:val="Normal"/>
    <w:autoRedefine/>
    <w:uiPriority w:val="39"/>
    <w:unhideWhenUsed/>
    <w:rsid w:val="00EB22A4"/>
    <w:pPr>
      <w:spacing w:after="0"/>
      <w:ind w:left="2880"/>
      <w:jc w:val="left"/>
    </w:pPr>
    <w:rPr>
      <w:rFonts w:asciiTheme="minorHAnsi" w:hAnsiTheme="minorHAnsi"/>
      <w:sz w:val="20"/>
      <w:szCs w:val="20"/>
    </w:rPr>
  </w:style>
  <w:style w:type="character" w:customStyle="1" w:styleId="Titre2Car">
    <w:name w:val="Titre 2 Car"/>
    <w:basedOn w:val="Policepardfaut"/>
    <w:link w:val="Titre2"/>
    <w:uiPriority w:val="9"/>
    <w:rsid w:val="003F091D"/>
    <w:rPr>
      <w:rFonts w:ascii="Charlemagne Std" w:eastAsiaTheme="majorEastAsia" w:hAnsi="Charlemagne Std" w:cstheme="majorBidi"/>
      <w:b/>
      <w:bCs/>
      <w:color w:val="000000" w:themeColor="text1"/>
      <w:spacing w:val="2"/>
      <w:sz w:val="40"/>
      <w:szCs w:val="40"/>
      <w:lang w:eastAsia="en-US"/>
    </w:rPr>
  </w:style>
  <w:style w:type="paragraph" w:styleId="Citation">
    <w:name w:val="Quote"/>
    <w:basedOn w:val="Normal"/>
    <w:next w:val="Normal"/>
    <w:link w:val="CitationCar"/>
    <w:uiPriority w:val="29"/>
    <w:qFormat/>
    <w:rsid w:val="00F12022"/>
    <w:pPr>
      <w:spacing w:before="720" w:after="0"/>
      <w:jc w:val="center"/>
    </w:pPr>
    <w:rPr>
      <w:rFonts w:ascii="Charlemagne Std" w:hAnsi="Charlemagne Std"/>
      <w:iCs/>
      <w:noProof/>
      <w:sz w:val="44"/>
      <w:szCs w:val="40"/>
      <w:lang w:eastAsia="fr-CA"/>
    </w:rPr>
  </w:style>
  <w:style w:type="character" w:customStyle="1" w:styleId="CitationCar">
    <w:name w:val="Citation Car"/>
    <w:basedOn w:val="Policepardfaut"/>
    <w:link w:val="Citation"/>
    <w:uiPriority w:val="29"/>
    <w:rsid w:val="00F12022"/>
    <w:rPr>
      <w:rFonts w:ascii="Charlemagne Std" w:hAnsi="Charlemagne Std"/>
      <w:iCs/>
      <w:noProof/>
      <w:color w:val="000000" w:themeColor="text1"/>
      <w:sz w:val="44"/>
      <w:szCs w:val="40"/>
    </w:rPr>
  </w:style>
  <w:style w:type="paragraph" w:styleId="NormalWeb">
    <w:name w:val="Normal (Web)"/>
    <w:basedOn w:val="Normal"/>
    <w:uiPriority w:val="99"/>
    <w:semiHidden/>
    <w:unhideWhenUsed/>
    <w:rsid w:val="00AF3550"/>
    <w:pPr>
      <w:spacing w:before="100" w:beforeAutospacing="1" w:after="100" w:afterAutospacing="1" w:line="240" w:lineRule="auto"/>
      <w:jc w:val="left"/>
    </w:pPr>
    <w:rPr>
      <w:rFonts w:ascii="Times New Roman" w:hAnsi="Times New Roman" w:cs="Times New Roman"/>
      <w:color w:val="auto"/>
      <w:spacing w:val="0"/>
      <w:sz w:val="24"/>
      <w:szCs w:val="24"/>
      <w:lang w:eastAsia="fr-CA"/>
    </w:rPr>
  </w:style>
  <w:style w:type="paragraph" w:styleId="Sansinterligne">
    <w:name w:val="No Spacing"/>
    <w:uiPriority w:val="1"/>
    <w:qFormat/>
    <w:rsid w:val="00F819B7"/>
    <w:pPr>
      <w:jc w:val="center"/>
    </w:pPr>
    <w:rPr>
      <w:rFonts w:asciiTheme="majorHAnsi" w:hAnsiTheme="majorHAnsi" w:cs="Arial"/>
      <w:color w:val="000000" w:themeColor="text1"/>
      <w:spacing w:val="2"/>
      <w:sz w:val="36"/>
      <w:szCs w:val="36"/>
      <w:lang w:val="es-ES_tradnl" w:eastAsia="en-US"/>
    </w:rPr>
  </w:style>
  <w:style w:type="character" w:customStyle="1" w:styleId="Titre3Car">
    <w:name w:val="Titre 3 Car"/>
    <w:basedOn w:val="Policepardfaut"/>
    <w:link w:val="Titre3"/>
    <w:uiPriority w:val="9"/>
    <w:rsid w:val="00555771"/>
    <w:rPr>
      <w:rFonts w:ascii="Cambria" w:eastAsiaTheme="majorEastAsia" w:hAnsi="Cambria" w:cstheme="majorBidi"/>
      <w:b/>
      <w:bCs/>
      <w:color w:val="000000" w:themeColor="text1"/>
      <w:spacing w:val="2"/>
      <w:sz w:val="36"/>
      <w:szCs w:val="36"/>
      <w:lang w:eastAsia="en-US"/>
    </w:rPr>
  </w:style>
  <w:style w:type="paragraph" w:styleId="Index1">
    <w:name w:val="index 1"/>
    <w:basedOn w:val="Normal"/>
    <w:next w:val="Normal"/>
    <w:autoRedefine/>
    <w:uiPriority w:val="99"/>
    <w:semiHidden/>
    <w:unhideWhenUsed/>
    <w:rsid w:val="008321CE"/>
    <w:pPr>
      <w:spacing w:after="0" w:line="240" w:lineRule="auto"/>
      <w:ind w:left="360" w:hanging="360"/>
    </w:pPr>
  </w:style>
  <w:style w:type="paragraph" w:styleId="Citationintense">
    <w:name w:val="Intense Quote"/>
    <w:basedOn w:val="Normal"/>
    <w:next w:val="Normal"/>
    <w:link w:val="CitationintenseCar"/>
    <w:uiPriority w:val="30"/>
    <w:qFormat/>
    <w:rsid w:val="009467F0"/>
    <w:pPr>
      <w:spacing w:after="0"/>
      <w:ind w:left="936" w:right="936"/>
      <w:jc w:val="right"/>
    </w:pPr>
    <w:rPr>
      <w:rFonts w:ascii="Charlemagne Std" w:hAnsi="Charlemagne Std"/>
      <w:bCs/>
      <w:iCs/>
    </w:rPr>
  </w:style>
  <w:style w:type="character" w:customStyle="1" w:styleId="CitationintenseCar">
    <w:name w:val="Citation intense Car"/>
    <w:basedOn w:val="Policepardfaut"/>
    <w:link w:val="Citationintense"/>
    <w:uiPriority w:val="30"/>
    <w:rsid w:val="009467F0"/>
    <w:rPr>
      <w:rFonts w:ascii="Charlemagne Std" w:hAnsi="Charlemagne Std" w:cs="Arial"/>
      <w:bCs/>
      <w:iCs/>
      <w:color w:val="000000" w:themeColor="text1"/>
      <w:spacing w:val="2"/>
      <w:sz w:val="36"/>
      <w:szCs w:val="36"/>
      <w:lang w:eastAsia="en-US"/>
    </w:rPr>
  </w:style>
  <w:style w:type="character" w:styleId="Rfrenceple">
    <w:name w:val="Subtle Reference"/>
    <w:basedOn w:val="Policepardfaut"/>
    <w:uiPriority w:val="31"/>
    <w:qFormat/>
    <w:rsid w:val="009467F0"/>
    <w:rPr>
      <w:smallCaps/>
    </w:rPr>
  </w:style>
  <w:style w:type="paragraph" w:styleId="Lgende">
    <w:name w:val="caption"/>
    <w:basedOn w:val="Normal"/>
    <w:next w:val="Normal"/>
    <w:uiPriority w:val="35"/>
    <w:unhideWhenUsed/>
    <w:qFormat/>
    <w:rsid w:val="00BD7716"/>
    <w:pPr>
      <w:spacing w:line="240" w:lineRule="auto"/>
    </w:pPr>
    <w:rPr>
      <w:rFonts w:ascii="Cambria" w:hAnsi="Cambria"/>
      <w:b/>
      <w:bCs/>
      <w:shd w:val="clear" w:color="auto" w:fill="FFFFFF"/>
    </w:rPr>
  </w:style>
  <w:style w:type="paragraph" w:styleId="Bibliographie">
    <w:name w:val="Bibliography"/>
    <w:basedOn w:val="Normal"/>
    <w:next w:val="Normal"/>
    <w:uiPriority w:val="37"/>
    <w:unhideWhenUsed/>
    <w:rsid w:val="00444368"/>
  </w:style>
  <w:style w:type="paragraph" w:styleId="Tabledesillustrations">
    <w:name w:val="table of figures"/>
    <w:basedOn w:val="Normal"/>
    <w:next w:val="Normal"/>
    <w:uiPriority w:val="99"/>
    <w:unhideWhenUsed/>
    <w:rsid w:val="00BD7716"/>
    <w:pPr>
      <w:spacing w:after="0"/>
    </w:pPr>
  </w:style>
  <w:style w:type="table" w:customStyle="1" w:styleId="Grilledutableau1">
    <w:name w:val="Grille du tableau1"/>
    <w:basedOn w:val="TableauNormal"/>
    <w:uiPriority w:val="59"/>
    <w:rsid w:val="004C1527"/>
    <w:rPr>
      <w:rFonts w:asciiTheme="minorHAnsi" w:eastAsiaTheme="minorEastAsia" w:hAnsiTheme="minorHAnsi" w:cstheme="minorBidi"/>
      <w:sz w:val="24"/>
      <w:szCs w:val="24"/>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dfaut">
    <w:name w:val="Par défaut"/>
    <w:rsid w:val="00032042"/>
    <w:pPr>
      <w:pBdr>
        <w:top w:val="nil"/>
        <w:left w:val="nil"/>
        <w:bottom w:val="nil"/>
        <w:right w:val="nil"/>
        <w:between w:val="nil"/>
        <w:bar w:val="nil"/>
      </w:pBdr>
    </w:pPr>
    <w:rPr>
      <w:rFonts w:ascii="Helvetica" w:eastAsia="Arial Unicode MS" w:hAnsi="Helvetica" w:cs="Arial Unicode MS"/>
      <w:color w:val="000000"/>
      <w:sz w:val="22"/>
      <w:szCs w:val="22"/>
      <w:bdr w:val="nil"/>
      <w:lang w:val="fr-FR" w:eastAsia="fr-FR"/>
    </w:rPr>
  </w:style>
  <w:style w:type="paragraph" w:customStyle="1" w:styleId="Default">
    <w:name w:val="Default"/>
    <w:rsid w:val="00975429"/>
    <w:pPr>
      <w:autoSpaceDE w:val="0"/>
      <w:autoSpaceDN w:val="0"/>
      <w:adjustRightInd w:val="0"/>
    </w:pPr>
    <w:rPr>
      <w:rFonts w:ascii="Times New Roman" w:eastAsiaTheme="minorHAnsi" w:hAnsi="Times New Roman"/>
      <w:color w:val="000000"/>
      <w:sz w:val="24"/>
      <w:szCs w:val="24"/>
      <w:lang w:val="fr-FR" w:eastAsia="en-US"/>
    </w:rPr>
  </w:style>
  <w:style w:type="paragraph" w:customStyle="1" w:styleId="ecxmsonormal">
    <w:name w:val="ecxmsonormal"/>
    <w:basedOn w:val="Normal"/>
    <w:rsid w:val="00D37D38"/>
    <w:pPr>
      <w:spacing w:before="100" w:beforeAutospacing="1" w:after="100" w:afterAutospacing="1" w:line="240" w:lineRule="auto"/>
      <w:jc w:val="left"/>
    </w:pPr>
    <w:rPr>
      <w:rFonts w:ascii="Times New Roman" w:hAnsi="Times New Roman" w:cs="Times New Roman"/>
      <w:color w:val="auto"/>
      <w:spacing w:val="0"/>
      <w:sz w:val="24"/>
      <w:szCs w:val="24"/>
      <w:lang w:eastAsia="fr-CA"/>
    </w:rPr>
  </w:style>
  <w:style w:type="character" w:customStyle="1" w:styleId="Or">
    <w:name w:val="Or"/>
    <w:rsid w:val="00D37D38"/>
    <w:rPr>
      <w:color w:val="89922B"/>
      <w:sz w:val="20"/>
    </w:rPr>
  </w:style>
  <w:style w:type="paragraph" w:styleId="Corpsdetexte">
    <w:name w:val="Body Text"/>
    <w:link w:val="CorpsdetexteCar"/>
    <w:rsid w:val="00D37D38"/>
    <w:pPr>
      <w:widowControl w:val="0"/>
    </w:pPr>
    <w:rPr>
      <w:rFonts w:ascii="Arial" w:eastAsia="ヒラギノ角ゴ Pro W3" w:hAnsi="Arial"/>
      <w:noProof/>
      <w:color w:val="000000"/>
      <w:sz w:val="22"/>
      <w:lang w:eastAsia="fr-FR"/>
    </w:rPr>
  </w:style>
  <w:style w:type="character" w:customStyle="1" w:styleId="CorpsdetexteCar">
    <w:name w:val="Corps de texte Car"/>
    <w:basedOn w:val="Policepardfaut"/>
    <w:link w:val="Corpsdetexte"/>
    <w:rsid w:val="00D37D38"/>
    <w:rPr>
      <w:rFonts w:ascii="Arial" w:eastAsia="ヒラギノ角ゴ Pro W3" w:hAnsi="Arial"/>
      <w:noProof/>
      <w:color w:val="000000"/>
      <w:sz w:val="22"/>
      <w:lang w:eastAsia="fr-FR"/>
    </w:rPr>
  </w:style>
  <w:style w:type="paragraph" w:customStyle="1" w:styleId="FormatlibreB">
    <w:name w:val="Format libre B"/>
    <w:rsid w:val="00D37D38"/>
    <w:rPr>
      <w:rFonts w:ascii="Times New Roman" w:eastAsia="ヒラギノ角ゴ Pro W3" w:hAnsi="Times New Roman"/>
      <w:noProof/>
      <w:color w:val="000000"/>
      <w:lang w:eastAsia="fr-FR"/>
    </w:rPr>
  </w:style>
  <w:style w:type="character" w:customStyle="1" w:styleId="Titre4Car">
    <w:name w:val="Titre 4 Car"/>
    <w:basedOn w:val="Policepardfaut"/>
    <w:link w:val="Titre4"/>
    <w:uiPriority w:val="9"/>
    <w:rsid w:val="007C2236"/>
    <w:rPr>
      <w:rFonts w:asciiTheme="majorHAnsi" w:eastAsiaTheme="majorEastAsia" w:hAnsiTheme="majorHAnsi" w:cstheme="majorBidi"/>
      <w:b/>
      <w:bCs/>
      <w:i/>
      <w:iCs/>
      <w:color w:val="4F81BD" w:themeColor="accent1"/>
      <w:spacing w:val="2"/>
      <w:sz w:val="36"/>
      <w:szCs w:val="36"/>
      <w:lang w:eastAsia="en-US"/>
    </w:rPr>
  </w:style>
  <w:style w:type="paragraph" w:styleId="Paragraphedeliste">
    <w:name w:val="List Paragraph"/>
    <w:basedOn w:val="Normal"/>
    <w:uiPriority w:val="34"/>
    <w:qFormat/>
    <w:rsid w:val="00E45E56"/>
    <w:pPr>
      <w:ind w:left="720"/>
      <w:contextualSpacing/>
    </w:pPr>
  </w:style>
  <w:style w:type="paragraph" w:styleId="Notedebasdepage">
    <w:name w:val="footnote text"/>
    <w:basedOn w:val="Normal"/>
    <w:link w:val="NotedebasdepageCar"/>
    <w:uiPriority w:val="99"/>
    <w:unhideWhenUsed/>
    <w:rsid w:val="0084096F"/>
    <w:pPr>
      <w:spacing w:after="0" w:line="240" w:lineRule="auto"/>
    </w:pPr>
    <w:rPr>
      <w:sz w:val="20"/>
      <w:szCs w:val="20"/>
    </w:rPr>
  </w:style>
  <w:style w:type="character" w:customStyle="1" w:styleId="NotedebasdepageCar">
    <w:name w:val="Note de bas de page Car"/>
    <w:basedOn w:val="Policepardfaut"/>
    <w:link w:val="Notedebasdepage"/>
    <w:uiPriority w:val="99"/>
    <w:rsid w:val="0084096F"/>
    <w:rPr>
      <w:rFonts w:asciiTheme="majorHAnsi" w:hAnsiTheme="majorHAnsi" w:cs="Arial"/>
      <w:color w:val="000000" w:themeColor="text1"/>
      <w:spacing w:val="2"/>
      <w:lang w:eastAsia="en-US"/>
    </w:rPr>
  </w:style>
  <w:style w:type="character" w:styleId="Appelnotedebasdep">
    <w:name w:val="footnote reference"/>
    <w:basedOn w:val="Policepardfaut"/>
    <w:uiPriority w:val="99"/>
    <w:semiHidden/>
    <w:unhideWhenUsed/>
    <w:rsid w:val="0084096F"/>
    <w:rPr>
      <w:vertAlign w:val="superscript"/>
    </w:rPr>
  </w:style>
  <w:style w:type="paragraph" w:customStyle="1" w:styleId="m2767086598430953904gmail-p1">
    <w:name w:val="m_2767086598430953904gmail-p1"/>
    <w:basedOn w:val="Normal"/>
    <w:rsid w:val="00EE4268"/>
    <w:pPr>
      <w:autoSpaceDE w:val="0"/>
      <w:autoSpaceDN w:val="0"/>
      <w:adjustRightInd w:val="0"/>
      <w:spacing w:before="100" w:beforeAutospacing="1" w:after="100" w:afterAutospacing="1" w:line="240" w:lineRule="auto"/>
      <w:jc w:val="left"/>
    </w:pPr>
    <w:rPr>
      <w:rFonts w:ascii="Times New Roman" w:eastAsiaTheme="minorHAnsi" w:hAnsi="Times New Roman" w:cs="Times New Roman"/>
      <w:color w:val="auto"/>
      <w:spacing w:val="0"/>
      <w:sz w:val="24"/>
      <w:szCs w:val="24"/>
      <w:lang w:val="fr-FR" w:eastAsia="fr-FR"/>
    </w:rPr>
  </w:style>
  <w:style w:type="character" w:customStyle="1" w:styleId="m2767086598430953904gmail-s1">
    <w:name w:val="m_2767086598430953904gmail-s1"/>
    <w:basedOn w:val="Policepardfaut"/>
    <w:rsid w:val="006501A2"/>
  </w:style>
  <w:style w:type="character" w:customStyle="1" w:styleId="normaltextrun">
    <w:name w:val="normaltextrun"/>
    <w:basedOn w:val="Policepardfaut"/>
    <w:rsid w:val="00932D64"/>
  </w:style>
  <w:style w:type="character" w:customStyle="1" w:styleId="apple-converted-space">
    <w:name w:val="apple-converted-space"/>
    <w:basedOn w:val="Policepardfaut"/>
    <w:rsid w:val="00932D64"/>
  </w:style>
  <w:style w:type="character" w:customStyle="1" w:styleId="eop">
    <w:name w:val="eop"/>
    <w:basedOn w:val="Policepardfaut"/>
    <w:rsid w:val="00932D64"/>
  </w:style>
  <w:style w:type="character" w:styleId="Lienhypertextesuivivisit">
    <w:name w:val="FollowedHyperlink"/>
    <w:basedOn w:val="Policepardfaut"/>
    <w:uiPriority w:val="99"/>
    <w:semiHidden/>
    <w:unhideWhenUsed/>
    <w:rsid w:val="00CA6E2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5077">
      <w:bodyDiv w:val="1"/>
      <w:marLeft w:val="0"/>
      <w:marRight w:val="0"/>
      <w:marTop w:val="0"/>
      <w:marBottom w:val="0"/>
      <w:divBdr>
        <w:top w:val="none" w:sz="0" w:space="0" w:color="auto"/>
        <w:left w:val="none" w:sz="0" w:space="0" w:color="auto"/>
        <w:bottom w:val="none" w:sz="0" w:space="0" w:color="auto"/>
        <w:right w:val="none" w:sz="0" w:space="0" w:color="auto"/>
      </w:divBdr>
    </w:div>
    <w:div w:id="23991117">
      <w:bodyDiv w:val="1"/>
      <w:marLeft w:val="0"/>
      <w:marRight w:val="0"/>
      <w:marTop w:val="0"/>
      <w:marBottom w:val="0"/>
      <w:divBdr>
        <w:top w:val="none" w:sz="0" w:space="0" w:color="auto"/>
        <w:left w:val="none" w:sz="0" w:space="0" w:color="auto"/>
        <w:bottom w:val="none" w:sz="0" w:space="0" w:color="auto"/>
        <w:right w:val="none" w:sz="0" w:space="0" w:color="auto"/>
      </w:divBdr>
    </w:div>
    <w:div w:id="112091325">
      <w:bodyDiv w:val="1"/>
      <w:marLeft w:val="0"/>
      <w:marRight w:val="0"/>
      <w:marTop w:val="0"/>
      <w:marBottom w:val="0"/>
      <w:divBdr>
        <w:top w:val="none" w:sz="0" w:space="0" w:color="auto"/>
        <w:left w:val="none" w:sz="0" w:space="0" w:color="auto"/>
        <w:bottom w:val="none" w:sz="0" w:space="0" w:color="auto"/>
        <w:right w:val="none" w:sz="0" w:space="0" w:color="auto"/>
      </w:divBdr>
    </w:div>
    <w:div w:id="186912629">
      <w:bodyDiv w:val="1"/>
      <w:marLeft w:val="0"/>
      <w:marRight w:val="0"/>
      <w:marTop w:val="0"/>
      <w:marBottom w:val="0"/>
      <w:divBdr>
        <w:top w:val="none" w:sz="0" w:space="0" w:color="auto"/>
        <w:left w:val="none" w:sz="0" w:space="0" w:color="auto"/>
        <w:bottom w:val="none" w:sz="0" w:space="0" w:color="auto"/>
        <w:right w:val="none" w:sz="0" w:space="0" w:color="auto"/>
      </w:divBdr>
    </w:div>
    <w:div w:id="316304407">
      <w:bodyDiv w:val="1"/>
      <w:marLeft w:val="0"/>
      <w:marRight w:val="0"/>
      <w:marTop w:val="0"/>
      <w:marBottom w:val="0"/>
      <w:divBdr>
        <w:top w:val="none" w:sz="0" w:space="0" w:color="auto"/>
        <w:left w:val="none" w:sz="0" w:space="0" w:color="auto"/>
        <w:bottom w:val="none" w:sz="0" w:space="0" w:color="auto"/>
        <w:right w:val="none" w:sz="0" w:space="0" w:color="auto"/>
      </w:divBdr>
      <w:divsChild>
        <w:div w:id="151336327">
          <w:marLeft w:val="0"/>
          <w:marRight w:val="0"/>
          <w:marTop w:val="0"/>
          <w:marBottom w:val="0"/>
          <w:divBdr>
            <w:top w:val="none" w:sz="0" w:space="0" w:color="auto"/>
            <w:left w:val="none" w:sz="0" w:space="0" w:color="auto"/>
            <w:bottom w:val="none" w:sz="0" w:space="0" w:color="auto"/>
            <w:right w:val="none" w:sz="0" w:space="0" w:color="auto"/>
          </w:divBdr>
        </w:div>
        <w:div w:id="162405477">
          <w:marLeft w:val="0"/>
          <w:marRight w:val="0"/>
          <w:marTop w:val="0"/>
          <w:marBottom w:val="0"/>
          <w:divBdr>
            <w:top w:val="none" w:sz="0" w:space="0" w:color="auto"/>
            <w:left w:val="none" w:sz="0" w:space="0" w:color="auto"/>
            <w:bottom w:val="none" w:sz="0" w:space="0" w:color="auto"/>
            <w:right w:val="none" w:sz="0" w:space="0" w:color="auto"/>
          </w:divBdr>
        </w:div>
        <w:div w:id="1745178948">
          <w:marLeft w:val="0"/>
          <w:marRight w:val="0"/>
          <w:marTop w:val="0"/>
          <w:marBottom w:val="0"/>
          <w:divBdr>
            <w:top w:val="none" w:sz="0" w:space="0" w:color="auto"/>
            <w:left w:val="none" w:sz="0" w:space="0" w:color="auto"/>
            <w:bottom w:val="none" w:sz="0" w:space="0" w:color="auto"/>
            <w:right w:val="none" w:sz="0" w:space="0" w:color="auto"/>
          </w:divBdr>
        </w:div>
        <w:div w:id="1315259478">
          <w:marLeft w:val="0"/>
          <w:marRight w:val="0"/>
          <w:marTop w:val="0"/>
          <w:marBottom w:val="0"/>
          <w:divBdr>
            <w:top w:val="none" w:sz="0" w:space="0" w:color="auto"/>
            <w:left w:val="none" w:sz="0" w:space="0" w:color="auto"/>
            <w:bottom w:val="none" w:sz="0" w:space="0" w:color="auto"/>
            <w:right w:val="none" w:sz="0" w:space="0" w:color="auto"/>
          </w:divBdr>
        </w:div>
        <w:div w:id="867912483">
          <w:marLeft w:val="0"/>
          <w:marRight w:val="0"/>
          <w:marTop w:val="0"/>
          <w:marBottom w:val="0"/>
          <w:divBdr>
            <w:top w:val="none" w:sz="0" w:space="0" w:color="auto"/>
            <w:left w:val="none" w:sz="0" w:space="0" w:color="auto"/>
            <w:bottom w:val="none" w:sz="0" w:space="0" w:color="auto"/>
            <w:right w:val="none" w:sz="0" w:space="0" w:color="auto"/>
          </w:divBdr>
        </w:div>
        <w:div w:id="569997929">
          <w:marLeft w:val="0"/>
          <w:marRight w:val="0"/>
          <w:marTop w:val="0"/>
          <w:marBottom w:val="0"/>
          <w:divBdr>
            <w:top w:val="none" w:sz="0" w:space="0" w:color="auto"/>
            <w:left w:val="none" w:sz="0" w:space="0" w:color="auto"/>
            <w:bottom w:val="none" w:sz="0" w:space="0" w:color="auto"/>
            <w:right w:val="none" w:sz="0" w:space="0" w:color="auto"/>
          </w:divBdr>
        </w:div>
        <w:div w:id="1181090931">
          <w:marLeft w:val="0"/>
          <w:marRight w:val="0"/>
          <w:marTop w:val="0"/>
          <w:marBottom w:val="0"/>
          <w:divBdr>
            <w:top w:val="none" w:sz="0" w:space="0" w:color="auto"/>
            <w:left w:val="none" w:sz="0" w:space="0" w:color="auto"/>
            <w:bottom w:val="none" w:sz="0" w:space="0" w:color="auto"/>
            <w:right w:val="none" w:sz="0" w:space="0" w:color="auto"/>
          </w:divBdr>
        </w:div>
        <w:div w:id="1050685355">
          <w:marLeft w:val="0"/>
          <w:marRight w:val="0"/>
          <w:marTop w:val="0"/>
          <w:marBottom w:val="0"/>
          <w:divBdr>
            <w:top w:val="none" w:sz="0" w:space="0" w:color="auto"/>
            <w:left w:val="none" w:sz="0" w:space="0" w:color="auto"/>
            <w:bottom w:val="none" w:sz="0" w:space="0" w:color="auto"/>
            <w:right w:val="none" w:sz="0" w:space="0" w:color="auto"/>
          </w:divBdr>
        </w:div>
        <w:div w:id="1520776751">
          <w:marLeft w:val="0"/>
          <w:marRight w:val="0"/>
          <w:marTop w:val="0"/>
          <w:marBottom w:val="0"/>
          <w:divBdr>
            <w:top w:val="none" w:sz="0" w:space="0" w:color="auto"/>
            <w:left w:val="none" w:sz="0" w:space="0" w:color="auto"/>
            <w:bottom w:val="none" w:sz="0" w:space="0" w:color="auto"/>
            <w:right w:val="none" w:sz="0" w:space="0" w:color="auto"/>
          </w:divBdr>
        </w:div>
        <w:div w:id="989554677">
          <w:marLeft w:val="0"/>
          <w:marRight w:val="0"/>
          <w:marTop w:val="0"/>
          <w:marBottom w:val="0"/>
          <w:divBdr>
            <w:top w:val="none" w:sz="0" w:space="0" w:color="auto"/>
            <w:left w:val="none" w:sz="0" w:space="0" w:color="auto"/>
            <w:bottom w:val="none" w:sz="0" w:space="0" w:color="auto"/>
            <w:right w:val="none" w:sz="0" w:space="0" w:color="auto"/>
          </w:divBdr>
        </w:div>
        <w:div w:id="995763971">
          <w:marLeft w:val="0"/>
          <w:marRight w:val="0"/>
          <w:marTop w:val="0"/>
          <w:marBottom w:val="0"/>
          <w:divBdr>
            <w:top w:val="none" w:sz="0" w:space="0" w:color="auto"/>
            <w:left w:val="none" w:sz="0" w:space="0" w:color="auto"/>
            <w:bottom w:val="none" w:sz="0" w:space="0" w:color="auto"/>
            <w:right w:val="none" w:sz="0" w:space="0" w:color="auto"/>
          </w:divBdr>
        </w:div>
        <w:div w:id="682050052">
          <w:marLeft w:val="0"/>
          <w:marRight w:val="0"/>
          <w:marTop w:val="0"/>
          <w:marBottom w:val="0"/>
          <w:divBdr>
            <w:top w:val="none" w:sz="0" w:space="0" w:color="auto"/>
            <w:left w:val="none" w:sz="0" w:space="0" w:color="auto"/>
            <w:bottom w:val="none" w:sz="0" w:space="0" w:color="auto"/>
            <w:right w:val="none" w:sz="0" w:space="0" w:color="auto"/>
          </w:divBdr>
        </w:div>
        <w:div w:id="504126779">
          <w:marLeft w:val="0"/>
          <w:marRight w:val="0"/>
          <w:marTop w:val="0"/>
          <w:marBottom w:val="0"/>
          <w:divBdr>
            <w:top w:val="none" w:sz="0" w:space="0" w:color="auto"/>
            <w:left w:val="none" w:sz="0" w:space="0" w:color="auto"/>
            <w:bottom w:val="none" w:sz="0" w:space="0" w:color="auto"/>
            <w:right w:val="none" w:sz="0" w:space="0" w:color="auto"/>
          </w:divBdr>
        </w:div>
        <w:div w:id="929970411">
          <w:marLeft w:val="0"/>
          <w:marRight w:val="0"/>
          <w:marTop w:val="0"/>
          <w:marBottom w:val="0"/>
          <w:divBdr>
            <w:top w:val="none" w:sz="0" w:space="0" w:color="auto"/>
            <w:left w:val="none" w:sz="0" w:space="0" w:color="auto"/>
            <w:bottom w:val="none" w:sz="0" w:space="0" w:color="auto"/>
            <w:right w:val="none" w:sz="0" w:space="0" w:color="auto"/>
          </w:divBdr>
        </w:div>
        <w:div w:id="435369170">
          <w:marLeft w:val="0"/>
          <w:marRight w:val="0"/>
          <w:marTop w:val="0"/>
          <w:marBottom w:val="0"/>
          <w:divBdr>
            <w:top w:val="none" w:sz="0" w:space="0" w:color="auto"/>
            <w:left w:val="none" w:sz="0" w:space="0" w:color="auto"/>
            <w:bottom w:val="none" w:sz="0" w:space="0" w:color="auto"/>
            <w:right w:val="none" w:sz="0" w:space="0" w:color="auto"/>
          </w:divBdr>
        </w:div>
        <w:div w:id="1885170145">
          <w:marLeft w:val="0"/>
          <w:marRight w:val="0"/>
          <w:marTop w:val="0"/>
          <w:marBottom w:val="0"/>
          <w:divBdr>
            <w:top w:val="none" w:sz="0" w:space="0" w:color="auto"/>
            <w:left w:val="none" w:sz="0" w:space="0" w:color="auto"/>
            <w:bottom w:val="none" w:sz="0" w:space="0" w:color="auto"/>
            <w:right w:val="none" w:sz="0" w:space="0" w:color="auto"/>
          </w:divBdr>
        </w:div>
        <w:div w:id="344213984">
          <w:marLeft w:val="0"/>
          <w:marRight w:val="0"/>
          <w:marTop w:val="0"/>
          <w:marBottom w:val="0"/>
          <w:divBdr>
            <w:top w:val="none" w:sz="0" w:space="0" w:color="auto"/>
            <w:left w:val="none" w:sz="0" w:space="0" w:color="auto"/>
            <w:bottom w:val="none" w:sz="0" w:space="0" w:color="auto"/>
            <w:right w:val="none" w:sz="0" w:space="0" w:color="auto"/>
          </w:divBdr>
        </w:div>
        <w:div w:id="1037970900">
          <w:marLeft w:val="0"/>
          <w:marRight w:val="0"/>
          <w:marTop w:val="0"/>
          <w:marBottom w:val="0"/>
          <w:divBdr>
            <w:top w:val="none" w:sz="0" w:space="0" w:color="auto"/>
            <w:left w:val="none" w:sz="0" w:space="0" w:color="auto"/>
            <w:bottom w:val="none" w:sz="0" w:space="0" w:color="auto"/>
            <w:right w:val="none" w:sz="0" w:space="0" w:color="auto"/>
          </w:divBdr>
        </w:div>
        <w:div w:id="730427954">
          <w:marLeft w:val="0"/>
          <w:marRight w:val="0"/>
          <w:marTop w:val="0"/>
          <w:marBottom w:val="0"/>
          <w:divBdr>
            <w:top w:val="none" w:sz="0" w:space="0" w:color="auto"/>
            <w:left w:val="none" w:sz="0" w:space="0" w:color="auto"/>
            <w:bottom w:val="none" w:sz="0" w:space="0" w:color="auto"/>
            <w:right w:val="none" w:sz="0" w:space="0" w:color="auto"/>
          </w:divBdr>
        </w:div>
        <w:div w:id="75977184">
          <w:marLeft w:val="0"/>
          <w:marRight w:val="0"/>
          <w:marTop w:val="0"/>
          <w:marBottom w:val="0"/>
          <w:divBdr>
            <w:top w:val="none" w:sz="0" w:space="0" w:color="auto"/>
            <w:left w:val="none" w:sz="0" w:space="0" w:color="auto"/>
            <w:bottom w:val="none" w:sz="0" w:space="0" w:color="auto"/>
            <w:right w:val="none" w:sz="0" w:space="0" w:color="auto"/>
          </w:divBdr>
        </w:div>
      </w:divsChild>
    </w:div>
    <w:div w:id="316304459">
      <w:bodyDiv w:val="1"/>
      <w:marLeft w:val="0"/>
      <w:marRight w:val="0"/>
      <w:marTop w:val="0"/>
      <w:marBottom w:val="0"/>
      <w:divBdr>
        <w:top w:val="none" w:sz="0" w:space="0" w:color="auto"/>
        <w:left w:val="none" w:sz="0" w:space="0" w:color="auto"/>
        <w:bottom w:val="none" w:sz="0" w:space="0" w:color="auto"/>
        <w:right w:val="none" w:sz="0" w:space="0" w:color="auto"/>
      </w:divBdr>
    </w:div>
    <w:div w:id="399451645">
      <w:bodyDiv w:val="1"/>
      <w:marLeft w:val="0"/>
      <w:marRight w:val="0"/>
      <w:marTop w:val="0"/>
      <w:marBottom w:val="0"/>
      <w:divBdr>
        <w:top w:val="none" w:sz="0" w:space="0" w:color="auto"/>
        <w:left w:val="none" w:sz="0" w:space="0" w:color="auto"/>
        <w:bottom w:val="none" w:sz="0" w:space="0" w:color="auto"/>
        <w:right w:val="none" w:sz="0" w:space="0" w:color="auto"/>
      </w:divBdr>
      <w:divsChild>
        <w:div w:id="1171524171">
          <w:marLeft w:val="0"/>
          <w:marRight w:val="0"/>
          <w:marTop w:val="0"/>
          <w:marBottom w:val="0"/>
          <w:divBdr>
            <w:top w:val="none" w:sz="0" w:space="0" w:color="auto"/>
            <w:left w:val="none" w:sz="0" w:space="0" w:color="auto"/>
            <w:bottom w:val="none" w:sz="0" w:space="0" w:color="auto"/>
            <w:right w:val="none" w:sz="0" w:space="0" w:color="auto"/>
          </w:divBdr>
        </w:div>
        <w:div w:id="1568489059">
          <w:marLeft w:val="0"/>
          <w:marRight w:val="0"/>
          <w:marTop w:val="0"/>
          <w:marBottom w:val="0"/>
          <w:divBdr>
            <w:top w:val="none" w:sz="0" w:space="0" w:color="auto"/>
            <w:left w:val="none" w:sz="0" w:space="0" w:color="auto"/>
            <w:bottom w:val="none" w:sz="0" w:space="0" w:color="auto"/>
            <w:right w:val="none" w:sz="0" w:space="0" w:color="auto"/>
          </w:divBdr>
        </w:div>
        <w:div w:id="1956131346">
          <w:marLeft w:val="0"/>
          <w:marRight w:val="0"/>
          <w:marTop w:val="0"/>
          <w:marBottom w:val="0"/>
          <w:divBdr>
            <w:top w:val="none" w:sz="0" w:space="0" w:color="auto"/>
            <w:left w:val="none" w:sz="0" w:space="0" w:color="auto"/>
            <w:bottom w:val="none" w:sz="0" w:space="0" w:color="auto"/>
            <w:right w:val="none" w:sz="0" w:space="0" w:color="auto"/>
          </w:divBdr>
        </w:div>
        <w:div w:id="2012298231">
          <w:marLeft w:val="0"/>
          <w:marRight w:val="0"/>
          <w:marTop w:val="0"/>
          <w:marBottom w:val="0"/>
          <w:divBdr>
            <w:top w:val="none" w:sz="0" w:space="0" w:color="auto"/>
            <w:left w:val="none" w:sz="0" w:space="0" w:color="auto"/>
            <w:bottom w:val="none" w:sz="0" w:space="0" w:color="auto"/>
            <w:right w:val="none" w:sz="0" w:space="0" w:color="auto"/>
          </w:divBdr>
        </w:div>
        <w:div w:id="242564887">
          <w:marLeft w:val="0"/>
          <w:marRight w:val="0"/>
          <w:marTop w:val="0"/>
          <w:marBottom w:val="0"/>
          <w:divBdr>
            <w:top w:val="none" w:sz="0" w:space="0" w:color="auto"/>
            <w:left w:val="none" w:sz="0" w:space="0" w:color="auto"/>
            <w:bottom w:val="none" w:sz="0" w:space="0" w:color="auto"/>
            <w:right w:val="none" w:sz="0" w:space="0" w:color="auto"/>
          </w:divBdr>
        </w:div>
        <w:div w:id="1574775814">
          <w:marLeft w:val="0"/>
          <w:marRight w:val="0"/>
          <w:marTop w:val="0"/>
          <w:marBottom w:val="0"/>
          <w:divBdr>
            <w:top w:val="none" w:sz="0" w:space="0" w:color="auto"/>
            <w:left w:val="none" w:sz="0" w:space="0" w:color="auto"/>
            <w:bottom w:val="none" w:sz="0" w:space="0" w:color="auto"/>
            <w:right w:val="none" w:sz="0" w:space="0" w:color="auto"/>
          </w:divBdr>
        </w:div>
        <w:div w:id="1803040621">
          <w:marLeft w:val="0"/>
          <w:marRight w:val="0"/>
          <w:marTop w:val="0"/>
          <w:marBottom w:val="0"/>
          <w:divBdr>
            <w:top w:val="none" w:sz="0" w:space="0" w:color="auto"/>
            <w:left w:val="none" w:sz="0" w:space="0" w:color="auto"/>
            <w:bottom w:val="none" w:sz="0" w:space="0" w:color="auto"/>
            <w:right w:val="none" w:sz="0" w:space="0" w:color="auto"/>
          </w:divBdr>
        </w:div>
        <w:div w:id="1808551459">
          <w:marLeft w:val="0"/>
          <w:marRight w:val="0"/>
          <w:marTop w:val="0"/>
          <w:marBottom w:val="0"/>
          <w:divBdr>
            <w:top w:val="none" w:sz="0" w:space="0" w:color="auto"/>
            <w:left w:val="none" w:sz="0" w:space="0" w:color="auto"/>
            <w:bottom w:val="none" w:sz="0" w:space="0" w:color="auto"/>
            <w:right w:val="none" w:sz="0" w:space="0" w:color="auto"/>
          </w:divBdr>
        </w:div>
        <w:div w:id="837814435">
          <w:marLeft w:val="0"/>
          <w:marRight w:val="0"/>
          <w:marTop w:val="0"/>
          <w:marBottom w:val="0"/>
          <w:divBdr>
            <w:top w:val="none" w:sz="0" w:space="0" w:color="auto"/>
            <w:left w:val="none" w:sz="0" w:space="0" w:color="auto"/>
            <w:bottom w:val="none" w:sz="0" w:space="0" w:color="auto"/>
            <w:right w:val="none" w:sz="0" w:space="0" w:color="auto"/>
          </w:divBdr>
        </w:div>
        <w:div w:id="1784956323">
          <w:marLeft w:val="0"/>
          <w:marRight w:val="0"/>
          <w:marTop w:val="0"/>
          <w:marBottom w:val="0"/>
          <w:divBdr>
            <w:top w:val="none" w:sz="0" w:space="0" w:color="auto"/>
            <w:left w:val="none" w:sz="0" w:space="0" w:color="auto"/>
            <w:bottom w:val="none" w:sz="0" w:space="0" w:color="auto"/>
            <w:right w:val="none" w:sz="0" w:space="0" w:color="auto"/>
          </w:divBdr>
        </w:div>
        <w:div w:id="435835928">
          <w:marLeft w:val="0"/>
          <w:marRight w:val="0"/>
          <w:marTop w:val="0"/>
          <w:marBottom w:val="0"/>
          <w:divBdr>
            <w:top w:val="none" w:sz="0" w:space="0" w:color="auto"/>
            <w:left w:val="none" w:sz="0" w:space="0" w:color="auto"/>
            <w:bottom w:val="none" w:sz="0" w:space="0" w:color="auto"/>
            <w:right w:val="none" w:sz="0" w:space="0" w:color="auto"/>
          </w:divBdr>
        </w:div>
        <w:div w:id="740717942">
          <w:marLeft w:val="0"/>
          <w:marRight w:val="0"/>
          <w:marTop w:val="0"/>
          <w:marBottom w:val="0"/>
          <w:divBdr>
            <w:top w:val="none" w:sz="0" w:space="0" w:color="auto"/>
            <w:left w:val="none" w:sz="0" w:space="0" w:color="auto"/>
            <w:bottom w:val="none" w:sz="0" w:space="0" w:color="auto"/>
            <w:right w:val="none" w:sz="0" w:space="0" w:color="auto"/>
          </w:divBdr>
        </w:div>
        <w:div w:id="1541359681">
          <w:marLeft w:val="0"/>
          <w:marRight w:val="0"/>
          <w:marTop w:val="0"/>
          <w:marBottom w:val="0"/>
          <w:divBdr>
            <w:top w:val="none" w:sz="0" w:space="0" w:color="auto"/>
            <w:left w:val="none" w:sz="0" w:space="0" w:color="auto"/>
            <w:bottom w:val="none" w:sz="0" w:space="0" w:color="auto"/>
            <w:right w:val="none" w:sz="0" w:space="0" w:color="auto"/>
          </w:divBdr>
        </w:div>
        <w:div w:id="165824736">
          <w:marLeft w:val="0"/>
          <w:marRight w:val="0"/>
          <w:marTop w:val="0"/>
          <w:marBottom w:val="0"/>
          <w:divBdr>
            <w:top w:val="none" w:sz="0" w:space="0" w:color="auto"/>
            <w:left w:val="none" w:sz="0" w:space="0" w:color="auto"/>
            <w:bottom w:val="none" w:sz="0" w:space="0" w:color="auto"/>
            <w:right w:val="none" w:sz="0" w:space="0" w:color="auto"/>
          </w:divBdr>
        </w:div>
        <w:div w:id="1195313836">
          <w:marLeft w:val="0"/>
          <w:marRight w:val="0"/>
          <w:marTop w:val="0"/>
          <w:marBottom w:val="0"/>
          <w:divBdr>
            <w:top w:val="none" w:sz="0" w:space="0" w:color="auto"/>
            <w:left w:val="none" w:sz="0" w:space="0" w:color="auto"/>
            <w:bottom w:val="none" w:sz="0" w:space="0" w:color="auto"/>
            <w:right w:val="none" w:sz="0" w:space="0" w:color="auto"/>
          </w:divBdr>
        </w:div>
        <w:div w:id="1832523365">
          <w:marLeft w:val="0"/>
          <w:marRight w:val="0"/>
          <w:marTop w:val="0"/>
          <w:marBottom w:val="0"/>
          <w:divBdr>
            <w:top w:val="none" w:sz="0" w:space="0" w:color="auto"/>
            <w:left w:val="none" w:sz="0" w:space="0" w:color="auto"/>
            <w:bottom w:val="none" w:sz="0" w:space="0" w:color="auto"/>
            <w:right w:val="none" w:sz="0" w:space="0" w:color="auto"/>
          </w:divBdr>
        </w:div>
        <w:div w:id="957444225">
          <w:marLeft w:val="0"/>
          <w:marRight w:val="0"/>
          <w:marTop w:val="0"/>
          <w:marBottom w:val="0"/>
          <w:divBdr>
            <w:top w:val="none" w:sz="0" w:space="0" w:color="auto"/>
            <w:left w:val="none" w:sz="0" w:space="0" w:color="auto"/>
            <w:bottom w:val="none" w:sz="0" w:space="0" w:color="auto"/>
            <w:right w:val="none" w:sz="0" w:space="0" w:color="auto"/>
          </w:divBdr>
        </w:div>
        <w:div w:id="540168089">
          <w:marLeft w:val="0"/>
          <w:marRight w:val="0"/>
          <w:marTop w:val="0"/>
          <w:marBottom w:val="0"/>
          <w:divBdr>
            <w:top w:val="none" w:sz="0" w:space="0" w:color="auto"/>
            <w:left w:val="none" w:sz="0" w:space="0" w:color="auto"/>
            <w:bottom w:val="none" w:sz="0" w:space="0" w:color="auto"/>
            <w:right w:val="none" w:sz="0" w:space="0" w:color="auto"/>
          </w:divBdr>
        </w:div>
        <w:div w:id="1054812510">
          <w:marLeft w:val="0"/>
          <w:marRight w:val="0"/>
          <w:marTop w:val="0"/>
          <w:marBottom w:val="0"/>
          <w:divBdr>
            <w:top w:val="none" w:sz="0" w:space="0" w:color="auto"/>
            <w:left w:val="none" w:sz="0" w:space="0" w:color="auto"/>
            <w:bottom w:val="none" w:sz="0" w:space="0" w:color="auto"/>
            <w:right w:val="none" w:sz="0" w:space="0" w:color="auto"/>
          </w:divBdr>
        </w:div>
        <w:div w:id="577905461">
          <w:marLeft w:val="0"/>
          <w:marRight w:val="0"/>
          <w:marTop w:val="0"/>
          <w:marBottom w:val="0"/>
          <w:divBdr>
            <w:top w:val="none" w:sz="0" w:space="0" w:color="auto"/>
            <w:left w:val="none" w:sz="0" w:space="0" w:color="auto"/>
            <w:bottom w:val="none" w:sz="0" w:space="0" w:color="auto"/>
            <w:right w:val="none" w:sz="0" w:space="0" w:color="auto"/>
          </w:divBdr>
        </w:div>
        <w:div w:id="1212419595">
          <w:marLeft w:val="0"/>
          <w:marRight w:val="0"/>
          <w:marTop w:val="0"/>
          <w:marBottom w:val="0"/>
          <w:divBdr>
            <w:top w:val="none" w:sz="0" w:space="0" w:color="auto"/>
            <w:left w:val="none" w:sz="0" w:space="0" w:color="auto"/>
            <w:bottom w:val="none" w:sz="0" w:space="0" w:color="auto"/>
            <w:right w:val="none" w:sz="0" w:space="0" w:color="auto"/>
          </w:divBdr>
        </w:div>
        <w:div w:id="1325864217">
          <w:marLeft w:val="0"/>
          <w:marRight w:val="0"/>
          <w:marTop w:val="0"/>
          <w:marBottom w:val="0"/>
          <w:divBdr>
            <w:top w:val="none" w:sz="0" w:space="0" w:color="auto"/>
            <w:left w:val="none" w:sz="0" w:space="0" w:color="auto"/>
            <w:bottom w:val="none" w:sz="0" w:space="0" w:color="auto"/>
            <w:right w:val="none" w:sz="0" w:space="0" w:color="auto"/>
          </w:divBdr>
        </w:div>
        <w:div w:id="1791704371">
          <w:marLeft w:val="0"/>
          <w:marRight w:val="0"/>
          <w:marTop w:val="0"/>
          <w:marBottom w:val="0"/>
          <w:divBdr>
            <w:top w:val="none" w:sz="0" w:space="0" w:color="auto"/>
            <w:left w:val="none" w:sz="0" w:space="0" w:color="auto"/>
            <w:bottom w:val="none" w:sz="0" w:space="0" w:color="auto"/>
            <w:right w:val="none" w:sz="0" w:space="0" w:color="auto"/>
          </w:divBdr>
        </w:div>
        <w:div w:id="1734310351">
          <w:marLeft w:val="0"/>
          <w:marRight w:val="0"/>
          <w:marTop w:val="0"/>
          <w:marBottom w:val="0"/>
          <w:divBdr>
            <w:top w:val="none" w:sz="0" w:space="0" w:color="auto"/>
            <w:left w:val="none" w:sz="0" w:space="0" w:color="auto"/>
            <w:bottom w:val="none" w:sz="0" w:space="0" w:color="auto"/>
            <w:right w:val="none" w:sz="0" w:space="0" w:color="auto"/>
          </w:divBdr>
        </w:div>
        <w:div w:id="330648139">
          <w:marLeft w:val="0"/>
          <w:marRight w:val="0"/>
          <w:marTop w:val="0"/>
          <w:marBottom w:val="0"/>
          <w:divBdr>
            <w:top w:val="none" w:sz="0" w:space="0" w:color="auto"/>
            <w:left w:val="none" w:sz="0" w:space="0" w:color="auto"/>
            <w:bottom w:val="none" w:sz="0" w:space="0" w:color="auto"/>
            <w:right w:val="none" w:sz="0" w:space="0" w:color="auto"/>
          </w:divBdr>
        </w:div>
        <w:div w:id="855578740">
          <w:marLeft w:val="0"/>
          <w:marRight w:val="0"/>
          <w:marTop w:val="0"/>
          <w:marBottom w:val="0"/>
          <w:divBdr>
            <w:top w:val="none" w:sz="0" w:space="0" w:color="auto"/>
            <w:left w:val="none" w:sz="0" w:space="0" w:color="auto"/>
            <w:bottom w:val="none" w:sz="0" w:space="0" w:color="auto"/>
            <w:right w:val="none" w:sz="0" w:space="0" w:color="auto"/>
          </w:divBdr>
        </w:div>
        <w:div w:id="621421334">
          <w:marLeft w:val="0"/>
          <w:marRight w:val="0"/>
          <w:marTop w:val="0"/>
          <w:marBottom w:val="0"/>
          <w:divBdr>
            <w:top w:val="none" w:sz="0" w:space="0" w:color="auto"/>
            <w:left w:val="none" w:sz="0" w:space="0" w:color="auto"/>
            <w:bottom w:val="none" w:sz="0" w:space="0" w:color="auto"/>
            <w:right w:val="none" w:sz="0" w:space="0" w:color="auto"/>
          </w:divBdr>
        </w:div>
        <w:div w:id="295263081">
          <w:marLeft w:val="0"/>
          <w:marRight w:val="0"/>
          <w:marTop w:val="0"/>
          <w:marBottom w:val="0"/>
          <w:divBdr>
            <w:top w:val="none" w:sz="0" w:space="0" w:color="auto"/>
            <w:left w:val="none" w:sz="0" w:space="0" w:color="auto"/>
            <w:bottom w:val="none" w:sz="0" w:space="0" w:color="auto"/>
            <w:right w:val="none" w:sz="0" w:space="0" w:color="auto"/>
          </w:divBdr>
        </w:div>
        <w:div w:id="1591810320">
          <w:marLeft w:val="0"/>
          <w:marRight w:val="0"/>
          <w:marTop w:val="0"/>
          <w:marBottom w:val="0"/>
          <w:divBdr>
            <w:top w:val="none" w:sz="0" w:space="0" w:color="auto"/>
            <w:left w:val="none" w:sz="0" w:space="0" w:color="auto"/>
            <w:bottom w:val="none" w:sz="0" w:space="0" w:color="auto"/>
            <w:right w:val="none" w:sz="0" w:space="0" w:color="auto"/>
          </w:divBdr>
        </w:div>
        <w:div w:id="93332420">
          <w:marLeft w:val="0"/>
          <w:marRight w:val="0"/>
          <w:marTop w:val="0"/>
          <w:marBottom w:val="0"/>
          <w:divBdr>
            <w:top w:val="none" w:sz="0" w:space="0" w:color="auto"/>
            <w:left w:val="none" w:sz="0" w:space="0" w:color="auto"/>
            <w:bottom w:val="none" w:sz="0" w:space="0" w:color="auto"/>
            <w:right w:val="none" w:sz="0" w:space="0" w:color="auto"/>
          </w:divBdr>
        </w:div>
        <w:div w:id="809320697">
          <w:marLeft w:val="0"/>
          <w:marRight w:val="0"/>
          <w:marTop w:val="0"/>
          <w:marBottom w:val="0"/>
          <w:divBdr>
            <w:top w:val="none" w:sz="0" w:space="0" w:color="auto"/>
            <w:left w:val="none" w:sz="0" w:space="0" w:color="auto"/>
            <w:bottom w:val="none" w:sz="0" w:space="0" w:color="auto"/>
            <w:right w:val="none" w:sz="0" w:space="0" w:color="auto"/>
          </w:divBdr>
        </w:div>
        <w:div w:id="535309627">
          <w:marLeft w:val="0"/>
          <w:marRight w:val="0"/>
          <w:marTop w:val="0"/>
          <w:marBottom w:val="0"/>
          <w:divBdr>
            <w:top w:val="none" w:sz="0" w:space="0" w:color="auto"/>
            <w:left w:val="none" w:sz="0" w:space="0" w:color="auto"/>
            <w:bottom w:val="none" w:sz="0" w:space="0" w:color="auto"/>
            <w:right w:val="none" w:sz="0" w:space="0" w:color="auto"/>
          </w:divBdr>
        </w:div>
        <w:div w:id="1397431162">
          <w:marLeft w:val="0"/>
          <w:marRight w:val="0"/>
          <w:marTop w:val="0"/>
          <w:marBottom w:val="0"/>
          <w:divBdr>
            <w:top w:val="none" w:sz="0" w:space="0" w:color="auto"/>
            <w:left w:val="none" w:sz="0" w:space="0" w:color="auto"/>
            <w:bottom w:val="none" w:sz="0" w:space="0" w:color="auto"/>
            <w:right w:val="none" w:sz="0" w:space="0" w:color="auto"/>
          </w:divBdr>
        </w:div>
        <w:div w:id="655494489">
          <w:marLeft w:val="0"/>
          <w:marRight w:val="0"/>
          <w:marTop w:val="0"/>
          <w:marBottom w:val="0"/>
          <w:divBdr>
            <w:top w:val="none" w:sz="0" w:space="0" w:color="auto"/>
            <w:left w:val="none" w:sz="0" w:space="0" w:color="auto"/>
            <w:bottom w:val="none" w:sz="0" w:space="0" w:color="auto"/>
            <w:right w:val="none" w:sz="0" w:space="0" w:color="auto"/>
          </w:divBdr>
        </w:div>
        <w:div w:id="298221250">
          <w:marLeft w:val="0"/>
          <w:marRight w:val="0"/>
          <w:marTop w:val="0"/>
          <w:marBottom w:val="0"/>
          <w:divBdr>
            <w:top w:val="none" w:sz="0" w:space="0" w:color="auto"/>
            <w:left w:val="none" w:sz="0" w:space="0" w:color="auto"/>
            <w:bottom w:val="none" w:sz="0" w:space="0" w:color="auto"/>
            <w:right w:val="none" w:sz="0" w:space="0" w:color="auto"/>
          </w:divBdr>
        </w:div>
        <w:div w:id="1953248099">
          <w:marLeft w:val="0"/>
          <w:marRight w:val="0"/>
          <w:marTop w:val="0"/>
          <w:marBottom w:val="0"/>
          <w:divBdr>
            <w:top w:val="none" w:sz="0" w:space="0" w:color="auto"/>
            <w:left w:val="none" w:sz="0" w:space="0" w:color="auto"/>
            <w:bottom w:val="none" w:sz="0" w:space="0" w:color="auto"/>
            <w:right w:val="none" w:sz="0" w:space="0" w:color="auto"/>
          </w:divBdr>
        </w:div>
        <w:div w:id="2094547083">
          <w:marLeft w:val="0"/>
          <w:marRight w:val="0"/>
          <w:marTop w:val="0"/>
          <w:marBottom w:val="0"/>
          <w:divBdr>
            <w:top w:val="none" w:sz="0" w:space="0" w:color="auto"/>
            <w:left w:val="none" w:sz="0" w:space="0" w:color="auto"/>
            <w:bottom w:val="none" w:sz="0" w:space="0" w:color="auto"/>
            <w:right w:val="none" w:sz="0" w:space="0" w:color="auto"/>
          </w:divBdr>
        </w:div>
        <w:div w:id="879512130">
          <w:marLeft w:val="0"/>
          <w:marRight w:val="0"/>
          <w:marTop w:val="0"/>
          <w:marBottom w:val="0"/>
          <w:divBdr>
            <w:top w:val="none" w:sz="0" w:space="0" w:color="auto"/>
            <w:left w:val="none" w:sz="0" w:space="0" w:color="auto"/>
            <w:bottom w:val="none" w:sz="0" w:space="0" w:color="auto"/>
            <w:right w:val="none" w:sz="0" w:space="0" w:color="auto"/>
          </w:divBdr>
        </w:div>
        <w:div w:id="1989555053">
          <w:marLeft w:val="0"/>
          <w:marRight w:val="0"/>
          <w:marTop w:val="0"/>
          <w:marBottom w:val="0"/>
          <w:divBdr>
            <w:top w:val="none" w:sz="0" w:space="0" w:color="auto"/>
            <w:left w:val="none" w:sz="0" w:space="0" w:color="auto"/>
            <w:bottom w:val="none" w:sz="0" w:space="0" w:color="auto"/>
            <w:right w:val="none" w:sz="0" w:space="0" w:color="auto"/>
          </w:divBdr>
        </w:div>
        <w:div w:id="1988392249">
          <w:marLeft w:val="0"/>
          <w:marRight w:val="0"/>
          <w:marTop w:val="0"/>
          <w:marBottom w:val="0"/>
          <w:divBdr>
            <w:top w:val="none" w:sz="0" w:space="0" w:color="auto"/>
            <w:left w:val="none" w:sz="0" w:space="0" w:color="auto"/>
            <w:bottom w:val="none" w:sz="0" w:space="0" w:color="auto"/>
            <w:right w:val="none" w:sz="0" w:space="0" w:color="auto"/>
          </w:divBdr>
        </w:div>
        <w:div w:id="1005551241">
          <w:marLeft w:val="0"/>
          <w:marRight w:val="0"/>
          <w:marTop w:val="0"/>
          <w:marBottom w:val="0"/>
          <w:divBdr>
            <w:top w:val="none" w:sz="0" w:space="0" w:color="auto"/>
            <w:left w:val="none" w:sz="0" w:space="0" w:color="auto"/>
            <w:bottom w:val="none" w:sz="0" w:space="0" w:color="auto"/>
            <w:right w:val="none" w:sz="0" w:space="0" w:color="auto"/>
          </w:divBdr>
        </w:div>
        <w:div w:id="182670209">
          <w:marLeft w:val="0"/>
          <w:marRight w:val="0"/>
          <w:marTop w:val="0"/>
          <w:marBottom w:val="0"/>
          <w:divBdr>
            <w:top w:val="none" w:sz="0" w:space="0" w:color="auto"/>
            <w:left w:val="none" w:sz="0" w:space="0" w:color="auto"/>
            <w:bottom w:val="none" w:sz="0" w:space="0" w:color="auto"/>
            <w:right w:val="none" w:sz="0" w:space="0" w:color="auto"/>
          </w:divBdr>
        </w:div>
      </w:divsChild>
    </w:div>
    <w:div w:id="401801414">
      <w:bodyDiv w:val="1"/>
      <w:marLeft w:val="0"/>
      <w:marRight w:val="0"/>
      <w:marTop w:val="0"/>
      <w:marBottom w:val="0"/>
      <w:divBdr>
        <w:top w:val="none" w:sz="0" w:space="0" w:color="auto"/>
        <w:left w:val="none" w:sz="0" w:space="0" w:color="auto"/>
        <w:bottom w:val="none" w:sz="0" w:space="0" w:color="auto"/>
        <w:right w:val="none" w:sz="0" w:space="0" w:color="auto"/>
      </w:divBdr>
    </w:div>
    <w:div w:id="441807773">
      <w:bodyDiv w:val="1"/>
      <w:marLeft w:val="0"/>
      <w:marRight w:val="0"/>
      <w:marTop w:val="0"/>
      <w:marBottom w:val="0"/>
      <w:divBdr>
        <w:top w:val="none" w:sz="0" w:space="0" w:color="auto"/>
        <w:left w:val="none" w:sz="0" w:space="0" w:color="auto"/>
        <w:bottom w:val="none" w:sz="0" w:space="0" w:color="auto"/>
        <w:right w:val="none" w:sz="0" w:space="0" w:color="auto"/>
      </w:divBdr>
    </w:div>
    <w:div w:id="446117830">
      <w:bodyDiv w:val="1"/>
      <w:marLeft w:val="0"/>
      <w:marRight w:val="0"/>
      <w:marTop w:val="0"/>
      <w:marBottom w:val="0"/>
      <w:divBdr>
        <w:top w:val="none" w:sz="0" w:space="0" w:color="auto"/>
        <w:left w:val="none" w:sz="0" w:space="0" w:color="auto"/>
        <w:bottom w:val="none" w:sz="0" w:space="0" w:color="auto"/>
        <w:right w:val="none" w:sz="0" w:space="0" w:color="auto"/>
      </w:divBdr>
      <w:divsChild>
        <w:div w:id="915407150">
          <w:marLeft w:val="0"/>
          <w:marRight w:val="0"/>
          <w:marTop w:val="0"/>
          <w:marBottom w:val="0"/>
          <w:divBdr>
            <w:top w:val="none" w:sz="0" w:space="0" w:color="auto"/>
            <w:left w:val="none" w:sz="0" w:space="0" w:color="auto"/>
            <w:bottom w:val="none" w:sz="0" w:space="0" w:color="auto"/>
            <w:right w:val="none" w:sz="0" w:space="0" w:color="auto"/>
          </w:divBdr>
        </w:div>
        <w:div w:id="1129519369">
          <w:marLeft w:val="0"/>
          <w:marRight w:val="0"/>
          <w:marTop w:val="0"/>
          <w:marBottom w:val="0"/>
          <w:divBdr>
            <w:top w:val="none" w:sz="0" w:space="0" w:color="auto"/>
            <w:left w:val="none" w:sz="0" w:space="0" w:color="auto"/>
            <w:bottom w:val="none" w:sz="0" w:space="0" w:color="auto"/>
            <w:right w:val="none" w:sz="0" w:space="0" w:color="auto"/>
          </w:divBdr>
        </w:div>
        <w:div w:id="1951430609">
          <w:marLeft w:val="0"/>
          <w:marRight w:val="0"/>
          <w:marTop w:val="0"/>
          <w:marBottom w:val="0"/>
          <w:divBdr>
            <w:top w:val="none" w:sz="0" w:space="0" w:color="auto"/>
            <w:left w:val="none" w:sz="0" w:space="0" w:color="auto"/>
            <w:bottom w:val="none" w:sz="0" w:space="0" w:color="auto"/>
            <w:right w:val="none" w:sz="0" w:space="0" w:color="auto"/>
          </w:divBdr>
        </w:div>
        <w:div w:id="1043603636">
          <w:marLeft w:val="0"/>
          <w:marRight w:val="0"/>
          <w:marTop w:val="0"/>
          <w:marBottom w:val="0"/>
          <w:divBdr>
            <w:top w:val="none" w:sz="0" w:space="0" w:color="auto"/>
            <w:left w:val="none" w:sz="0" w:space="0" w:color="auto"/>
            <w:bottom w:val="none" w:sz="0" w:space="0" w:color="auto"/>
            <w:right w:val="none" w:sz="0" w:space="0" w:color="auto"/>
          </w:divBdr>
        </w:div>
      </w:divsChild>
    </w:div>
    <w:div w:id="479155686">
      <w:bodyDiv w:val="1"/>
      <w:marLeft w:val="0"/>
      <w:marRight w:val="0"/>
      <w:marTop w:val="0"/>
      <w:marBottom w:val="0"/>
      <w:divBdr>
        <w:top w:val="none" w:sz="0" w:space="0" w:color="auto"/>
        <w:left w:val="none" w:sz="0" w:space="0" w:color="auto"/>
        <w:bottom w:val="none" w:sz="0" w:space="0" w:color="auto"/>
        <w:right w:val="none" w:sz="0" w:space="0" w:color="auto"/>
      </w:divBdr>
    </w:div>
    <w:div w:id="480772124">
      <w:bodyDiv w:val="1"/>
      <w:marLeft w:val="0"/>
      <w:marRight w:val="0"/>
      <w:marTop w:val="0"/>
      <w:marBottom w:val="0"/>
      <w:divBdr>
        <w:top w:val="none" w:sz="0" w:space="0" w:color="auto"/>
        <w:left w:val="none" w:sz="0" w:space="0" w:color="auto"/>
        <w:bottom w:val="none" w:sz="0" w:space="0" w:color="auto"/>
        <w:right w:val="none" w:sz="0" w:space="0" w:color="auto"/>
      </w:divBdr>
    </w:div>
    <w:div w:id="531111896">
      <w:bodyDiv w:val="1"/>
      <w:marLeft w:val="0"/>
      <w:marRight w:val="0"/>
      <w:marTop w:val="0"/>
      <w:marBottom w:val="0"/>
      <w:divBdr>
        <w:top w:val="none" w:sz="0" w:space="0" w:color="auto"/>
        <w:left w:val="none" w:sz="0" w:space="0" w:color="auto"/>
        <w:bottom w:val="none" w:sz="0" w:space="0" w:color="auto"/>
        <w:right w:val="none" w:sz="0" w:space="0" w:color="auto"/>
      </w:divBdr>
      <w:divsChild>
        <w:div w:id="76441505">
          <w:marLeft w:val="0"/>
          <w:marRight w:val="0"/>
          <w:marTop w:val="0"/>
          <w:marBottom w:val="0"/>
          <w:divBdr>
            <w:top w:val="none" w:sz="0" w:space="0" w:color="auto"/>
            <w:left w:val="none" w:sz="0" w:space="0" w:color="auto"/>
            <w:bottom w:val="none" w:sz="0" w:space="0" w:color="auto"/>
            <w:right w:val="none" w:sz="0" w:space="0" w:color="auto"/>
          </w:divBdr>
        </w:div>
        <w:div w:id="1096756281">
          <w:marLeft w:val="0"/>
          <w:marRight w:val="0"/>
          <w:marTop w:val="0"/>
          <w:marBottom w:val="0"/>
          <w:divBdr>
            <w:top w:val="none" w:sz="0" w:space="0" w:color="auto"/>
            <w:left w:val="none" w:sz="0" w:space="0" w:color="auto"/>
            <w:bottom w:val="none" w:sz="0" w:space="0" w:color="auto"/>
            <w:right w:val="none" w:sz="0" w:space="0" w:color="auto"/>
          </w:divBdr>
        </w:div>
        <w:div w:id="242569842">
          <w:marLeft w:val="0"/>
          <w:marRight w:val="0"/>
          <w:marTop w:val="0"/>
          <w:marBottom w:val="0"/>
          <w:divBdr>
            <w:top w:val="none" w:sz="0" w:space="0" w:color="auto"/>
            <w:left w:val="none" w:sz="0" w:space="0" w:color="auto"/>
            <w:bottom w:val="none" w:sz="0" w:space="0" w:color="auto"/>
            <w:right w:val="none" w:sz="0" w:space="0" w:color="auto"/>
          </w:divBdr>
        </w:div>
        <w:div w:id="316308066">
          <w:marLeft w:val="0"/>
          <w:marRight w:val="0"/>
          <w:marTop w:val="0"/>
          <w:marBottom w:val="0"/>
          <w:divBdr>
            <w:top w:val="none" w:sz="0" w:space="0" w:color="auto"/>
            <w:left w:val="none" w:sz="0" w:space="0" w:color="auto"/>
            <w:bottom w:val="none" w:sz="0" w:space="0" w:color="auto"/>
            <w:right w:val="none" w:sz="0" w:space="0" w:color="auto"/>
          </w:divBdr>
        </w:div>
      </w:divsChild>
    </w:div>
    <w:div w:id="627315731">
      <w:bodyDiv w:val="1"/>
      <w:marLeft w:val="0"/>
      <w:marRight w:val="0"/>
      <w:marTop w:val="0"/>
      <w:marBottom w:val="0"/>
      <w:divBdr>
        <w:top w:val="none" w:sz="0" w:space="0" w:color="auto"/>
        <w:left w:val="none" w:sz="0" w:space="0" w:color="auto"/>
        <w:bottom w:val="none" w:sz="0" w:space="0" w:color="auto"/>
        <w:right w:val="none" w:sz="0" w:space="0" w:color="auto"/>
      </w:divBdr>
    </w:div>
    <w:div w:id="664866312">
      <w:bodyDiv w:val="1"/>
      <w:marLeft w:val="0"/>
      <w:marRight w:val="0"/>
      <w:marTop w:val="0"/>
      <w:marBottom w:val="0"/>
      <w:divBdr>
        <w:top w:val="none" w:sz="0" w:space="0" w:color="auto"/>
        <w:left w:val="none" w:sz="0" w:space="0" w:color="auto"/>
        <w:bottom w:val="none" w:sz="0" w:space="0" w:color="auto"/>
        <w:right w:val="none" w:sz="0" w:space="0" w:color="auto"/>
      </w:divBdr>
    </w:div>
    <w:div w:id="665790620">
      <w:bodyDiv w:val="1"/>
      <w:marLeft w:val="0"/>
      <w:marRight w:val="0"/>
      <w:marTop w:val="0"/>
      <w:marBottom w:val="0"/>
      <w:divBdr>
        <w:top w:val="none" w:sz="0" w:space="0" w:color="auto"/>
        <w:left w:val="none" w:sz="0" w:space="0" w:color="auto"/>
        <w:bottom w:val="none" w:sz="0" w:space="0" w:color="auto"/>
        <w:right w:val="none" w:sz="0" w:space="0" w:color="auto"/>
      </w:divBdr>
    </w:div>
    <w:div w:id="819998282">
      <w:bodyDiv w:val="1"/>
      <w:marLeft w:val="0"/>
      <w:marRight w:val="0"/>
      <w:marTop w:val="0"/>
      <w:marBottom w:val="0"/>
      <w:divBdr>
        <w:top w:val="none" w:sz="0" w:space="0" w:color="auto"/>
        <w:left w:val="none" w:sz="0" w:space="0" w:color="auto"/>
        <w:bottom w:val="none" w:sz="0" w:space="0" w:color="auto"/>
        <w:right w:val="none" w:sz="0" w:space="0" w:color="auto"/>
      </w:divBdr>
      <w:divsChild>
        <w:div w:id="1248002667">
          <w:marLeft w:val="0"/>
          <w:marRight w:val="0"/>
          <w:marTop w:val="0"/>
          <w:marBottom w:val="0"/>
          <w:divBdr>
            <w:top w:val="none" w:sz="0" w:space="0" w:color="auto"/>
            <w:left w:val="none" w:sz="0" w:space="0" w:color="auto"/>
            <w:bottom w:val="none" w:sz="0" w:space="0" w:color="auto"/>
            <w:right w:val="none" w:sz="0" w:space="0" w:color="auto"/>
          </w:divBdr>
        </w:div>
        <w:div w:id="1484809270">
          <w:marLeft w:val="0"/>
          <w:marRight w:val="0"/>
          <w:marTop w:val="0"/>
          <w:marBottom w:val="0"/>
          <w:divBdr>
            <w:top w:val="none" w:sz="0" w:space="0" w:color="auto"/>
            <w:left w:val="none" w:sz="0" w:space="0" w:color="auto"/>
            <w:bottom w:val="none" w:sz="0" w:space="0" w:color="auto"/>
            <w:right w:val="none" w:sz="0" w:space="0" w:color="auto"/>
          </w:divBdr>
        </w:div>
        <w:div w:id="343484992">
          <w:marLeft w:val="0"/>
          <w:marRight w:val="0"/>
          <w:marTop w:val="0"/>
          <w:marBottom w:val="0"/>
          <w:divBdr>
            <w:top w:val="none" w:sz="0" w:space="0" w:color="auto"/>
            <w:left w:val="none" w:sz="0" w:space="0" w:color="auto"/>
            <w:bottom w:val="none" w:sz="0" w:space="0" w:color="auto"/>
            <w:right w:val="none" w:sz="0" w:space="0" w:color="auto"/>
          </w:divBdr>
        </w:div>
        <w:div w:id="2009013435">
          <w:marLeft w:val="0"/>
          <w:marRight w:val="0"/>
          <w:marTop w:val="0"/>
          <w:marBottom w:val="0"/>
          <w:divBdr>
            <w:top w:val="none" w:sz="0" w:space="0" w:color="auto"/>
            <w:left w:val="none" w:sz="0" w:space="0" w:color="auto"/>
            <w:bottom w:val="none" w:sz="0" w:space="0" w:color="auto"/>
            <w:right w:val="none" w:sz="0" w:space="0" w:color="auto"/>
          </w:divBdr>
        </w:div>
      </w:divsChild>
    </w:div>
    <w:div w:id="835194884">
      <w:bodyDiv w:val="1"/>
      <w:marLeft w:val="0"/>
      <w:marRight w:val="0"/>
      <w:marTop w:val="0"/>
      <w:marBottom w:val="0"/>
      <w:divBdr>
        <w:top w:val="none" w:sz="0" w:space="0" w:color="auto"/>
        <w:left w:val="none" w:sz="0" w:space="0" w:color="auto"/>
        <w:bottom w:val="none" w:sz="0" w:space="0" w:color="auto"/>
        <w:right w:val="none" w:sz="0" w:space="0" w:color="auto"/>
      </w:divBdr>
    </w:div>
    <w:div w:id="891119466">
      <w:bodyDiv w:val="1"/>
      <w:marLeft w:val="0"/>
      <w:marRight w:val="0"/>
      <w:marTop w:val="0"/>
      <w:marBottom w:val="0"/>
      <w:divBdr>
        <w:top w:val="none" w:sz="0" w:space="0" w:color="auto"/>
        <w:left w:val="none" w:sz="0" w:space="0" w:color="auto"/>
        <w:bottom w:val="none" w:sz="0" w:space="0" w:color="auto"/>
        <w:right w:val="none" w:sz="0" w:space="0" w:color="auto"/>
      </w:divBdr>
    </w:div>
    <w:div w:id="911620370">
      <w:bodyDiv w:val="1"/>
      <w:marLeft w:val="0"/>
      <w:marRight w:val="0"/>
      <w:marTop w:val="0"/>
      <w:marBottom w:val="0"/>
      <w:divBdr>
        <w:top w:val="none" w:sz="0" w:space="0" w:color="auto"/>
        <w:left w:val="none" w:sz="0" w:space="0" w:color="auto"/>
        <w:bottom w:val="none" w:sz="0" w:space="0" w:color="auto"/>
        <w:right w:val="none" w:sz="0" w:space="0" w:color="auto"/>
      </w:divBdr>
    </w:div>
    <w:div w:id="1042289369">
      <w:bodyDiv w:val="1"/>
      <w:marLeft w:val="0"/>
      <w:marRight w:val="0"/>
      <w:marTop w:val="0"/>
      <w:marBottom w:val="0"/>
      <w:divBdr>
        <w:top w:val="none" w:sz="0" w:space="0" w:color="auto"/>
        <w:left w:val="none" w:sz="0" w:space="0" w:color="auto"/>
        <w:bottom w:val="none" w:sz="0" w:space="0" w:color="auto"/>
        <w:right w:val="none" w:sz="0" w:space="0" w:color="auto"/>
      </w:divBdr>
    </w:div>
    <w:div w:id="1042362885">
      <w:bodyDiv w:val="1"/>
      <w:marLeft w:val="0"/>
      <w:marRight w:val="0"/>
      <w:marTop w:val="0"/>
      <w:marBottom w:val="0"/>
      <w:divBdr>
        <w:top w:val="none" w:sz="0" w:space="0" w:color="auto"/>
        <w:left w:val="none" w:sz="0" w:space="0" w:color="auto"/>
        <w:bottom w:val="none" w:sz="0" w:space="0" w:color="auto"/>
        <w:right w:val="none" w:sz="0" w:space="0" w:color="auto"/>
      </w:divBdr>
    </w:div>
    <w:div w:id="1068571335">
      <w:bodyDiv w:val="1"/>
      <w:marLeft w:val="0"/>
      <w:marRight w:val="0"/>
      <w:marTop w:val="0"/>
      <w:marBottom w:val="0"/>
      <w:divBdr>
        <w:top w:val="none" w:sz="0" w:space="0" w:color="auto"/>
        <w:left w:val="none" w:sz="0" w:space="0" w:color="auto"/>
        <w:bottom w:val="none" w:sz="0" w:space="0" w:color="auto"/>
        <w:right w:val="none" w:sz="0" w:space="0" w:color="auto"/>
      </w:divBdr>
    </w:div>
    <w:div w:id="1069768605">
      <w:bodyDiv w:val="1"/>
      <w:marLeft w:val="0"/>
      <w:marRight w:val="0"/>
      <w:marTop w:val="0"/>
      <w:marBottom w:val="0"/>
      <w:divBdr>
        <w:top w:val="none" w:sz="0" w:space="0" w:color="auto"/>
        <w:left w:val="none" w:sz="0" w:space="0" w:color="auto"/>
        <w:bottom w:val="none" w:sz="0" w:space="0" w:color="auto"/>
        <w:right w:val="none" w:sz="0" w:space="0" w:color="auto"/>
      </w:divBdr>
    </w:div>
    <w:div w:id="1106849530">
      <w:bodyDiv w:val="1"/>
      <w:marLeft w:val="0"/>
      <w:marRight w:val="0"/>
      <w:marTop w:val="0"/>
      <w:marBottom w:val="0"/>
      <w:divBdr>
        <w:top w:val="none" w:sz="0" w:space="0" w:color="auto"/>
        <w:left w:val="none" w:sz="0" w:space="0" w:color="auto"/>
        <w:bottom w:val="none" w:sz="0" w:space="0" w:color="auto"/>
        <w:right w:val="none" w:sz="0" w:space="0" w:color="auto"/>
      </w:divBdr>
    </w:div>
    <w:div w:id="1128356762">
      <w:bodyDiv w:val="1"/>
      <w:marLeft w:val="0"/>
      <w:marRight w:val="0"/>
      <w:marTop w:val="0"/>
      <w:marBottom w:val="0"/>
      <w:divBdr>
        <w:top w:val="none" w:sz="0" w:space="0" w:color="auto"/>
        <w:left w:val="none" w:sz="0" w:space="0" w:color="auto"/>
        <w:bottom w:val="none" w:sz="0" w:space="0" w:color="auto"/>
        <w:right w:val="none" w:sz="0" w:space="0" w:color="auto"/>
      </w:divBdr>
    </w:div>
    <w:div w:id="1250890385">
      <w:bodyDiv w:val="1"/>
      <w:marLeft w:val="0"/>
      <w:marRight w:val="0"/>
      <w:marTop w:val="0"/>
      <w:marBottom w:val="0"/>
      <w:divBdr>
        <w:top w:val="none" w:sz="0" w:space="0" w:color="auto"/>
        <w:left w:val="none" w:sz="0" w:space="0" w:color="auto"/>
        <w:bottom w:val="none" w:sz="0" w:space="0" w:color="auto"/>
        <w:right w:val="none" w:sz="0" w:space="0" w:color="auto"/>
      </w:divBdr>
    </w:div>
    <w:div w:id="1271164615">
      <w:bodyDiv w:val="1"/>
      <w:marLeft w:val="0"/>
      <w:marRight w:val="0"/>
      <w:marTop w:val="0"/>
      <w:marBottom w:val="0"/>
      <w:divBdr>
        <w:top w:val="none" w:sz="0" w:space="0" w:color="auto"/>
        <w:left w:val="none" w:sz="0" w:space="0" w:color="auto"/>
        <w:bottom w:val="none" w:sz="0" w:space="0" w:color="auto"/>
        <w:right w:val="none" w:sz="0" w:space="0" w:color="auto"/>
      </w:divBdr>
    </w:div>
    <w:div w:id="1297759086">
      <w:bodyDiv w:val="1"/>
      <w:marLeft w:val="0"/>
      <w:marRight w:val="0"/>
      <w:marTop w:val="0"/>
      <w:marBottom w:val="0"/>
      <w:divBdr>
        <w:top w:val="none" w:sz="0" w:space="0" w:color="auto"/>
        <w:left w:val="none" w:sz="0" w:space="0" w:color="auto"/>
        <w:bottom w:val="none" w:sz="0" w:space="0" w:color="auto"/>
        <w:right w:val="none" w:sz="0" w:space="0" w:color="auto"/>
      </w:divBdr>
      <w:divsChild>
        <w:div w:id="1693800146">
          <w:marLeft w:val="0"/>
          <w:marRight w:val="0"/>
          <w:marTop w:val="0"/>
          <w:marBottom w:val="0"/>
          <w:divBdr>
            <w:top w:val="none" w:sz="0" w:space="0" w:color="auto"/>
            <w:left w:val="none" w:sz="0" w:space="0" w:color="auto"/>
            <w:bottom w:val="none" w:sz="0" w:space="0" w:color="auto"/>
            <w:right w:val="none" w:sz="0" w:space="0" w:color="auto"/>
          </w:divBdr>
        </w:div>
        <w:div w:id="1521315416">
          <w:marLeft w:val="0"/>
          <w:marRight w:val="0"/>
          <w:marTop w:val="0"/>
          <w:marBottom w:val="0"/>
          <w:divBdr>
            <w:top w:val="none" w:sz="0" w:space="0" w:color="auto"/>
            <w:left w:val="none" w:sz="0" w:space="0" w:color="auto"/>
            <w:bottom w:val="none" w:sz="0" w:space="0" w:color="auto"/>
            <w:right w:val="none" w:sz="0" w:space="0" w:color="auto"/>
          </w:divBdr>
        </w:div>
        <w:div w:id="1251354193">
          <w:marLeft w:val="0"/>
          <w:marRight w:val="0"/>
          <w:marTop w:val="0"/>
          <w:marBottom w:val="0"/>
          <w:divBdr>
            <w:top w:val="none" w:sz="0" w:space="0" w:color="auto"/>
            <w:left w:val="none" w:sz="0" w:space="0" w:color="auto"/>
            <w:bottom w:val="none" w:sz="0" w:space="0" w:color="auto"/>
            <w:right w:val="none" w:sz="0" w:space="0" w:color="auto"/>
          </w:divBdr>
        </w:div>
        <w:div w:id="1984118433">
          <w:marLeft w:val="0"/>
          <w:marRight w:val="0"/>
          <w:marTop w:val="0"/>
          <w:marBottom w:val="0"/>
          <w:divBdr>
            <w:top w:val="none" w:sz="0" w:space="0" w:color="auto"/>
            <w:left w:val="none" w:sz="0" w:space="0" w:color="auto"/>
            <w:bottom w:val="none" w:sz="0" w:space="0" w:color="auto"/>
            <w:right w:val="none" w:sz="0" w:space="0" w:color="auto"/>
          </w:divBdr>
        </w:div>
      </w:divsChild>
    </w:div>
    <w:div w:id="1320111958">
      <w:bodyDiv w:val="1"/>
      <w:marLeft w:val="0"/>
      <w:marRight w:val="0"/>
      <w:marTop w:val="0"/>
      <w:marBottom w:val="0"/>
      <w:divBdr>
        <w:top w:val="none" w:sz="0" w:space="0" w:color="auto"/>
        <w:left w:val="none" w:sz="0" w:space="0" w:color="auto"/>
        <w:bottom w:val="none" w:sz="0" w:space="0" w:color="auto"/>
        <w:right w:val="none" w:sz="0" w:space="0" w:color="auto"/>
      </w:divBdr>
      <w:divsChild>
        <w:div w:id="1140807203">
          <w:marLeft w:val="0"/>
          <w:marRight w:val="0"/>
          <w:marTop w:val="0"/>
          <w:marBottom w:val="0"/>
          <w:divBdr>
            <w:top w:val="none" w:sz="0" w:space="0" w:color="auto"/>
            <w:left w:val="none" w:sz="0" w:space="0" w:color="auto"/>
            <w:bottom w:val="none" w:sz="0" w:space="0" w:color="auto"/>
            <w:right w:val="none" w:sz="0" w:space="0" w:color="auto"/>
          </w:divBdr>
        </w:div>
        <w:div w:id="215898109">
          <w:marLeft w:val="0"/>
          <w:marRight w:val="0"/>
          <w:marTop w:val="0"/>
          <w:marBottom w:val="0"/>
          <w:divBdr>
            <w:top w:val="none" w:sz="0" w:space="0" w:color="auto"/>
            <w:left w:val="none" w:sz="0" w:space="0" w:color="auto"/>
            <w:bottom w:val="none" w:sz="0" w:space="0" w:color="auto"/>
            <w:right w:val="none" w:sz="0" w:space="0" w:color="auto"/>
          </w:divBdr>
        </w:div>
        <w:div w:id="933249204">
          <w:marLeft w:val="0"/>
          <w:marRight w:val="0"/>
          <w:marTop w:val="0"/>
          <w:marBottom w:val="0"/>
          <w:divBdr>
            <w:top w:val="none" w:sz="0" w:space="0" w:color="auto"/>
            <w:left w:val="none" w:sz="0" w:space="0" w:color="auto"/>
            <w:bottom w:val="none" w:sz="0" w:space="0" w:color="auto"/>
            <w:right w:val="none" w:sz="0" w:space="0" w:color="auto"/>
          </w:divBdr>
        </w:div>
      </w:divsChild>
    </w:div>
    <w:div w:id="1378508504">
      <w:bodyDiv w:val="1"/>
      <w:marLeft w:val="0"/>
      <w:marRight w:val="0"/>
      <w:marTop w:val="0"/>
      <w:marBottom w:val="0"/>
      <w:divBdr>
        <w:top w:val="none" w:sz="0" w:space="0" w:color="auto"/>
        <w:left w:val="none" w:sz="0" w:space="0" w:color="auto"/>
        <w:bottom w:val="none" w:sz="0" w:space="0" w:color="auto"/>
        <w:right w:val="none" w:sz="0" w:space="0" w:color="auto"/>
      </w:divBdr>
    </w:div>
    <w:div w:id="1404378355">
      <w:bodyDiv w:val="1"/>
      <w:marLeft w:val="0"/>
      <w:marRight w:val="0"/>
      <w:marTop w:val="0"/>
      <w:marBottom w:val="0"/>
      <w:divBdr>
        <w:top w:val="none" w:sz="0" w:space="0" w:color="auto"/>
        <w:left w:val="none" w:sz="0" w:space="0" w:color="auto"/>
        <w:bottom w:val="none" w:sz="0" w:space="0" w:color="auto"/>
        <w:right w:val="none" w:sz="0" w:space="0" w:color="auto"/>
      </w:divBdr>
    </w:div>
    <w:div w:id="1408117168">
      <w:bodyDiv w:val="1"/>
      <w:marLeft w:val="0"/>
      <w:marRight w:val="0"/>
      <w:marTop w:val="0"/>
      <w:marBottom w:val="0"/>
      <w:divBdr>
        <w:top w:val="none" w:sz="0" w:space="0" w:color="auto"/>
        <w:left w:val="none" w:sz="0" w:space="0" w:color="auto"/>
        <w:bottom w:val="none" w:sz="0" w:space="0" w:color="auto"/>
        <w:right w:val="none" w:sz="0" w:space="0" w:color="auto"/>
      </w:divBdr>
    </w:div>
    <w:div w:id="1457455605">
      <w:bodyDiv w:val="1"/>
      <w:marLeft w:val="0"/>
      <w:marRight w:val="0"/>
      <w:marTop w:val="0"/>
      <w:marBottom w:val="0"/>
      <w:divBdr>
        <w:top w:val="none" w:sz="0" w:space="0" w:color="auto"/>
        <w:left w:val="none" w:sz="0" w:space="0" w:color="auto"/>
        <w:bottom w:val="none" w:sz="0" w:space="0" w:color="auto"/>
        <w:right w:val="none" w:sz="0" w:space="0" w:color="auto"/>
      </w:divBdr>
    </w:div>
    <w:div w:id="1458336251">
      <w:bodyDiv w:val="1"/>
      <w:marLeft w:val="0"/>
      <w:marRight w:val="0"/>
      <w:marTop w:val="0"/>
      <w:marBottom w:val="0"/>
      <w:divBdr>
        <w:top w:val="none" w:sz="0" w:space="0" w:color="auto"/>
        <w:left w:val="none" w:sz="0" w:space="0" w:color="auto"/>
        <w:bottom w:val="none" w:sz="0" w:space="0" w:color="auto"/>
        <w:right w:val="none" w:sz="0" w:space="0" w:color="auto"/>
      </w:divBdr>
    </w:div>
    <w:div w:id="1486775735">
      <w:bodyDiv w:val="1"/>
      <w:marLeft w:val="0"/>
      <w:marRight w:val="0"/>
      <w:marTop w:val="0"/>
      <w:marBottom w:val="0"/>
      <w:divBdr>
        <w:top w:val="none" w:sz="0" w:space="0" w:color="auto"/>
        <w:left w:val="none" w:sz="0" w:space="0" w:color="auto"/>
        <w:bottom w:val="none" w:sz="0" w:space="0" w:color="auto"/>
        <w:right w:val="none" w:sz="0" w:space="0" w:color="auto"/>
      </w:divBdr>
    </w:div>
    <w:div w:id="1809858778">
      <w:bodyDiv w:val="1"/>
      <w:marLeft w:val="0"/>
      <w:marRight w:val="0"/>
      <w:marTop w:val="0"/>
      <w:marBottom w:val="0"/>
      <w:divBdr>
        <w:top w:val="none" w:sz="0" w:space="0" w:color="auto"/>
        <w:left w:val="none" w:sz="0" w:space="0" w:color="auto"/>
        <w:bottom w:val="none" w:sz="0" w:space="0" w:color="auto"/>
        <w:right w:val="none" w:sz="0" w:space="0" w:color="auto"/>
      </w:divBdr>
    </w:div>
    <w:div w:id="1905144035">
      <w:bodyDiv w:val="1"/>
      <w:marLeft w:val="0"/>
      <w:marRight w:val="0"/>
      <w:marTop w:val="0"/>
      <w:marBottom w:val="0"/>
      <w:divBdr>
        <w:top w:val="none" w:sz="0" w:space="0" w:color="auto"/>
        <w:left w:val="none" w:sz="0" w:space="0" w:color="auto"/>
        <w:bottom w:val="none" w:sz="0" w:space="0" w:color="auto"/>
        <w:right w:val="none" w:sz="0" w:space="0" w:color="auto"/>
      </w:divBdr>
    </w:div>
    <w:div w:id="1937638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5.jpg"/><Relationship Id="rId26" Type="http://schemas.openxmlformats.org/officeDocument/2006/relationships/footer" Target="footer3.xml"/><Relationship Id="rId39" Type="http://schemas.openxmlformats.org/officeDocument/2006/relationships/header" Target="header17.xml"/><Relationship Id="rId21" Type="http://schemas.openxmlformats.org/officeDocument/2006/relationships/image" Target="media/image8.(null)"/><Relationship Id="rId34" Type="http://schemas.openxmlformats.org/officeDocument/2006/relationships/header" Target="header14.xml"/><Relationship Id="rId42" Type="http://schemas.openxmlformats.org/officeDocument/2006/relationships/hyperlink" Target="https://www.facebook.com/reau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null)"/><Relationship Id="rId20" Type="http://schemas.openxmlformats.org/officeDocument/2006/relationships/image" Target="media/image7.jpg"/><Relationship Id="rId29" Type="http://schemas.openxmlformats.org/officeDocument/2006/relationships/header" Target="header10.xml"/><Relationship Id="rId41" Type="http://schemas.openxmlformats.org/officeDocument/2006/relationships/hyperlink" Target="https://www.facebook.com/reau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7.xml"/><Relationship Id="rId32" Type="http://schemas.openxmlformats.org/officeDocument/2006/relationships/header" Target="header12.xml"/><Relationship Id="rId37" Type="http://schemas.openxmlformats.org/officeDocument/2006/relationships/image" Target="media/image14.png"/><Relationship Id="rId40"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10.(null)"/><Relationship Id="rId28" Type="http://schemas.openxmlformats.org/officeDocument/2006/relationships/image" Target="media/image11.jpg"/><Relationship Id="rId36"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header" Target="header11.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2.xml"/><Relationship Id="rId22" Type="http://schemas.openxmlformats.org/officeDocument/2006/relationships/image" Target="media/image9.(null)"/><Relationship Id="rId27" Type="http://schemas.openxmlformats.org/officeDocument/2006/relationships/header" Target="header9.xml"/><Relationship Id="rId30" Type="http://schemas.openxmlformats.org/officeDocument/2006/relationships/footer" Target="footer4.xml"/><Relationship Id="rId35" Type="http://schemas.openxmlformats.org/officeDocument/2006/relationships/header" Target="header15.xml"/><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4.(nul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6.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12.xml.rels><?xml version="1.0" encoding="UTF-8" standalone="yes"?>
<Relationships xmlns="http://schemas.openxmlformats.org/package/2006/relationships"><Relationship Id="rId1" Type="http://schemas.openxmlformats.org/officeDocument/2006/relationships/image" Target="media/image1.emf"/></Relationships>
</file>

<file path=word/_rels/header13.xml.rels><?xml version="1.0" encoding="UTF-8" standalone="yes"?>
<Relationships xmlns="http://schemas.openxmlformats.org/package/2006/relationships"><Relationship Id="rId1" Type="http://schemas.openxmlformats.org/officeDocument/2006/relationships/image" Target="media/image12.emf"/></Relationships>
</file>

<file path=word/_rels/header14.xml.rels><?xml version="1.0" encoding="UTF-8" standalone="yes"?>
<Relationships xmlns="http://schemas.openxmlformats.org/package/2006/relationships"><Relationship Id="rId1" Type="http://schemas.openxmlformats.org/officeDocument/2006/relationships/image" Target="media/image1.emf"/></Relationships>
</file>

<file path=word/_rels/header16.xml.rels><?xml version="1.0" encoding="UTF-8" standalone="yes"?>
<Relationships xmlns="http://schemas.openxmlformats.org/package/2006/relationships"><Relationship Id="rId1" Type="http://schemas.openxmlformats.org/officeDocument/2006/relationships/image" Target="media/image1.emf"/></Relationships>
</file>

<file path=word/_rels/header17.xml.rels><?xml version="1.0" encoding="UTF-8" standalone="yes"?>
<Relationships xmlns="http://schemas.openxmlformats.org/package/2006/relationships"><Relationship Id="rId1" Type="http://schemas.openxmlformats.org/officeDocument/2006/relationships/image" Target="media/image12.emf"/></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header6.xml.rels><?xml version="1.0" encoding="UTF-8" standalone="yes"?>
<Relationships xmlns="http://schemas.openxmlformats.org/package/2006/relationships"><Relationship Id="rId1" Type="http://schemas.openxmlformats.org/officeDocument/2006/relationships/image" Target="media/image1.emf"/></Relationships>
</file>

<file path=word/_rels/header7.xml.rels><?xml version="1.0" encoding="UTF-8" standalone="yes"?>
<Relationships xmlns="http://schemas.openxmlformats.org/package/2006/relationships"><Relationship Id="rId1" Type="http://schemas.openxmlformats.org/officeDocument/2006/relationships/image" Target="media/image1.emf"/></Relationships>
</file>

<file path=word/_rels/header8.xml.rels><?xml version="1.0" encoding="UTF-8" standalone="yes"?>
<Relationships xmlns="http://schemas.openxmlformats.org/package/2006/relationships"><Relationship Id="rId1" Type="http://schemas.openxmlformats.org/officeDocument/2006/relationships/image" Target="media/image1.emf"/></Relationships>
</file>

<file path=word/_rels/header9.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EE5B588F-4589-0343-A2A0-2D339B949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32</Pages>
  <Words>4631</Words>
  <Characters>25471</Characters>
  <Application>Microsoft Office Word</Application>
  <DocSecurity>0</DocSecurity>
  <Lines>212</Lines>
  <Paragraphs>60</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30042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REAUM</dc:creator>
  <cp:lastModifiedBy>Marie-Soleil Bélanger</cp:lastModifiedBy>
  <cp:revision>3</cp:revision>
  <cp:lastPrinted>2017-04-25T00:34:00Z</cp:lastPrinted>
  <dcterms:created xsi:type="dcterms:W3CDTF">2018-04-15T14:32:00Z</dcterms:created>
  <dcterms:modified xsi:type="dcterms:W3CDTF">2018-04-15T16:59:00Z</dcterms:modified>
</cp:coreProperties>
</file>