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8EBC0" w14:textId="165F930B" w:rsidR="00DB4175" w:rsidRPr="000C73FB" w:rsidRDefault="00DB4175" w:rsidP="000C73FB">
      <w:pPr>
        <w:widowControl w:val="0"/>
        <w:spacing w:line="276" w:lineRule="auto"/>
        <w:jc w:val="both"/>
        <w:rPr>
          <w:rFonts w:asciiTheme="majorHAnsi" w:hAnsiTheme="majorHAnsi"/>
          <w:b/>
        </w:rPr>
      </w:pPr>
      <w:r w:rsidRPr="000C73FB">
        <w:rPr>
          <w:rFonts w:asciiTheme="majorHAnsi" w:hAnsiTheme="majorHAnsi"/>
          <w:b/>
        </w:rPr>
        <w:t xml:space="preserve">RAPPORT </w:t>
      </w:r>
      <w:r w:rsidR="004E4360" w:rsidRPr="000C73FB">
        <w:rPr>
          <w:rFonts w:asciiTheme="majorHAnsi" w:hAnsiTheme="majorHAnsi"/>
          <w:b/>
        </w:rPr>
        <w:t>FINAL</w:t>
      </w:r>
      <w:r w:rsidRPr="000C73FB">
        <w:rPr>
          <w:rFonts w:asciiTheme="majorHAnsi" w:hAnsiTheme="majorHAnsi"/>
          <w:b/>
        </w:rPr>
        <w:t xml:space="preserve"> D’EXECUTION DE PROJET</w:t>
      </w:r>
      <w:r w:rsidRPr="000C73FB">
        <w:rPr>
          <w:rFonts w:asciiTheme="majorHAnsi" w:hAnsiTheme="majorHAnsi"/>
          <w:b/>
          <w:bCs/>
        </w:rPr>
        <w:t> </w:t>
      </w:r>
      <w:r w:rsidRPr="000C73FB">
        <w:rPr>
          <w:rFonts w:asciiTheme="majorHAnsi" w:hAnsiTheme="majorHAnsi"/>
        </w:rPr>
        <w:t xml:space="preserve"> </w:t>
      </w:r>
    </w:p>
    <w:p w14:paraId="1148E21F" w14:textId="122D8F75" w:rsidR="00DB4175" w:rsidRPr="000C73FB" w:rsidRDefault="00DB4175" w:rsidP="000C73FB">
      <w:pPr>
        <w:widowControl w:val="0"/>
        <w:spacing w:line="276" w:lineRule="auto"/>
        <w:jc w:val="both"/>
        <w:rPr>
          <w:rFonts w:asciiTheme="majorHAnsi" w:hAnsiTheme="majorHAnsi"/>
          <w:b/>
        </w:rPr>
      </w:pPr>
      <w:r w:rsidRPr="000C73FB">
        <w:rPr>
          <w:rFonts w:asciiTheme="majorHAnsi" w:hAnsiTheme="majorHAnsi"/>
          <w:b/>
        </w:rPr>
        <w:t>ACSSUM</w:t>
      </w:r>
      <w:r w:rsidR="002525FA" w:rsidRPr="000C73FB">
        <w:rPr>
          <w:rFonts w:asciiTheme="majorHAnsi" w:hAnsiTheme="majorHAnsi"/>
          <w:b/>
        </w:rPr>
        <w:t xml:space="preserve"> </w:t>
      </w:r>
    </w:p>
    <w:p w14:paraId="341769AC" w14:textId="77777777" w:rsidR="00DB4175" w:rsidRPr="000C73FB" w:rsidRDefault="00DB4175" w:rsidP="000C73FB">
      <w:pPr>
        <w:spacing w:line="276" w:lineRule="auto"/>
        <w:jc w:val="both"/>
        <w:rPr>
          <w:rFonts w:asciiTheme="majorHAnsi" w:hAnsiTheme="majorHAnsi"/>
        </w:rPr>
      </w:pPr>
    </w:p>
    <w:p w14:paraId="013DBDFC" w14:textId="77777777" w:rsidR="00DB4175" w:rsidRPr="000C73FB" w:rsidRDefault="00DB4175" w:rsidP="000C73FB">
      <w:pPr>
        <w:spacing w:line="276" w:lineRule="auto"/>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6529"/>
      </w:tblGrid>
      <w:tr w:rsidR="00DB4175" w:rsidRPr="000C73FB" w14:paraId="62BD45D0" w14:textId="77777777" w:rsidTr="00DB4175">
        <w:tc>
          <w:tcPr>
            <w:tcW w:w="2101" w:type="dxa"/>
          </w:tcPr>
          <w:p w14:paraId="38AE1F80" w14:textId="77777777" w:rsidR="00DB4175" w:rsidRPr="000C73FB" w:rsidRDefault="00DB4175" w:rsidP="000C73FB">
            <w:pPr>
              <w:widowControl w:val="0"/>
              <w:spacing w:line="276" w:lineRule="auto"/>
              <w:jc w:val="both"/>
              <w:rPr>
                <w:rFonts w:asciiTheme="majorHAnsi" w:hAnsiTheme="majorHAnsi"/>
              </w:rPr>
            </w:pPr>
            <w:r w:rsidRPr="000C73FB">
              <w:rPr>
                <w:rFonts w:asciiTheme="majorHAnsi" w:hAnsiTheme="majorHAnsi"/>
                <w:b/>
                <w:bCs/>
              </w:rPr>
              <w:t>Rapport établi par :</w:t>
            </w:r>
          </w:p>
        </w:tc>
        <w:tc>
          <w:tcPr>
            <w:tcW w:w="6529" w:type="dxa"/>
          </w:tcPr>
          <w:p w14:paraId="0AFB38C3" w14:textId="77777777" w:rsidR="00DB4175" w:rsidRPr="000C73FB" w:rsidRDefault="00DB4175" w:rsidP="000C73FB">
            <w:pPr>
              <w:widowControl w:val="0"/>
              <w:spacing w:line="276" w:lineRule="auto"/>
              <w:jc w:val="both"/>
              <w:rPr>
                <w:rFonts w:asciiTheme="majorHAnsi" w:hAnsiTheme="majorHAnsi"/>
              </w:rPr>
            </w:pPr>
            <w:r w:rsidRPr="000C73FB">
              <w:rPr>
                <w:rFonts w:asciiTheme="majorHAnsi" w:hAnsiTheme="majorHAnsi"/>
              </w:rPr>
              <w:t>Alizé Houdelinckx, Coordinatrice générale du Comité organiseur du XIII</w:t>
            </w:r>
            <w:r w:rsidRPr="000C73FB">
              <w:rPr>
                <w:rFonts w:asciiTheme="majorHAnsi" w:hAnsiTheme="majorHAnsi"/>
                <w:vertAlign w:val="superscript"/>
              </w:rPr>
              <w:t>e</w:t>
            </w:r>
            <w:r w:rsidRPr="000C73FB">
              <w:rPr>
                <w:rFonts w:asciiTheme="majorHAnsi" w:hAnsiTheme="majorHAnsi"/>
              </w:rPr>
              <w:t xml:space="preserve"> colloque de l’ACSSUM</w:t>
            </w:r>
          </w:p>
        </w:tc>
      </w:tr>
      <w:tr w:rsidR="00DB4175" w:rsidRPr="000C73FB" w14:paraId="7DF81D3C" w14:textId="77777777" w:rsidTr="00DB4175">
        <w:tc>
          <w:tcPr>
            <w:tcW w:w="2101" w:type="dxa"/>
          </w:tcPr>
          <w:p w14:paraId="122C2684" w14:textId="77777777" w:rsidR="00DB4175" w:rsidRPr="000C73FB" w:rsidRDefault="00DB4175" w:rsidP="000C73FB">
            <w:pPr>
              <w:widowControl w:val="0"/>
              <w:spacing w:line="276" w:lineRule="auto"/>
              <w:jc w:val="both"/>
              <w:rPr>
                <w:rFonts w:asciiTheme="majorHAnsi" w:hAnsiTheme="majorHAnsi"/>
              </w:rPr>
            </w:pPr>
            <w:r w:rsidRPr="000C73FB">
              <w:rPr>
                <w:rFonts w:asciiTheme="majorHAnsi" w:hAnsiTheme="majorHAnsi"/>
                <w:b/>
              </w:rPr>
              <w:t>Projet :</w:t>
            </w:r>
          </w:p>
        </w:tc>
        <w:tc>
          <w:tcPr>
            <w:tcW w:w="6529" w:type="dxa"/>
          </w:tcPr>
          <w:p w14:paraId="42CE4349" w14:textId="77777777" w:rsidR="00DB4175" w:rsidRPr="000C73FB" w:rsidRDefault="00DB4175" w:rsidP="000C73FB">
            <w:pPr>
              <w:widowControl w:val="0"/>
              <w:spacing w:line="276" w:lineRule="auto"/>
              <w:jc w:val="both"/>
              <w:rPr>
                <w:rFonts w:asciiTheme="majorHAnsi" w:hAnsiTheme="majorHAnsi"/>
              </w:rPr>
            </w:pPr>
            <w:proofErr w:type="gramStart"/>
            <w:r w:rsidRPr="000C73FB">
              <w:rPr>
                <w:rFonts w:asciiTheme="majorHAnsi" w:hAnsiTheme="majorHAnsi"/>
              </w:rPr>
              <w:t>XIII</w:t>
            </w:r>
            <w:r w:rsidRPr="000C73FB">
              <w:rPr>
                <w:rFonts w:asciiTheme="majorHAnsi" w:hAnsiTheme="majorHAnsi"/>
                <w:vertAlign w:val="superscript"/>
              </w:rPr>
              <w:t>e</w:t>
            </w:r>
            <w:r w:rsidRPr="000C73FB">
              <w:rPr>
                <w:rFonts w:asciiTheme="majorHAnsi" w:hAnsiTheme="majorHAnsi"/>
              </w:rPr>
              <w:t xml:space="preserve">  colloque</w:t>
            </w:r>
            <w:proofErr w:type="gramEnd"/>
            <w:r w:rsidRPr="000C73FB">
              <w:rPr>
                <w:rFonts w:asciiTheme="majorHAnsi" w:hAnsiTheme="majorHAnsi"/>
              </w:rPr>
              <w:t xml:space="preserve"> de l’ACSSUM : Normes et marginalités</w:t>
            </w:r>
          </w:p>
        </w:tc>
      </w:tr>
      <w:tr w:rsidR="00DB4175" w:rsidRPr="000C73FB" w14:paraId="3F87671E" w14:textId="77777777" w:rsidTr="00DB4175">
        <w:tc>
          <w:tcPr>
            <w:tcW w:w="2101" w:type="dxa"/>
          </w:tcPr>
          <w:p w14:paraId="32867F35" w14:textId="77777777" w:rsidR="00DB4175" w:rsidRPr="000C73FB" w:rsidRDefault="00DB4175" w:rsidP="000C73FB">
            <w:pPr>
              <w:widowControl w:val="0"/>
              <w:spacing w:line="276" w:lineRule="auto"/>
              <w:jc w:val="both"/>
              <w:rPr>
                <w:rFonts w:asciiTheme="majorHAnsi" w:hAnsiTheme="majorHAnsi"/>
              </w:rPr>
            </w:pPr>
            <w:r w:rsidRPr="000C73FB">
              <w:rPr>
                <w:rFonts w:asciiTheme="majorHAnsi" w:hAnsiTheme="majorHAnsi"/>
                <w:b/>
              </w:rPr>
              <w:t>Date et lieu</w:t>
            </w:r>
            <w:r w:rsidRPr="000C73FB">
              <w:rPr>
                <w:rFonts w:asciiTheme="majorHAnsi" w:hAnsiTheme="majorHAnsi"/>
              </w:rPr>
              <w:t> :</w:t>
            </w:r>
          </w:p>
        </w:tc>
        <w:tc>
          <w:tcPr>
            <w:tcW w:w="6529" w:type="dxa"/>
          </w:tcPr>
          <w:p w14:paraId="6CCAEA32" w14:textId="77777777" w:rsidR="00DB4175" w:rsidRPr="000C73FB" w:rsidRDefault="00DB4175" w:rsidP="000C73FB">
            <w:pPr>
              <w:widowControl w:val="0"/>
              <w:spacing w:line="276" w:lineRule="auto"/>
              <w:jc w:val="both"/>
              <w:rPr>
                <w:rFonts w:asciiTheme="majorHAnsi" w:hAnsiTheme="majorHAnsi"/>
              </w:rPr>
            </w:pPr>
            <w:r w:rsidRPr="000C73FB">
              <w:rPr>
                <w:rFonts w:asciiTheme="majorHAnsi" w:hAnsiTheme="majorHAnsi"/>
              </w:rPr>
              <w:t>28 mars 2015 - Campus de l’Université de Montréal</w:t>
            </w:r>
          </w:p>
        </w:tc>
      </w:tr>
    </w:tbl>
    <w:p w14:paraId="488BB38E" w14:textId="77777777" w:rsidR="00C741F3" w:rsidRPr="000C73FB" w:rsidRDefault="00C741F3" w:rsidP="000C73FB">
      <w:pPr>
        <w:spacing w:line="276" w:lineRule="auto"/>
        <w:jc w:val="both"/>
        <w:rPr>
          <w:rFonts w:asciiTheme="majorHAnsi" w:hAnsiTheme="majorHAnsi"/>
        </w:rPr>
      </w:pPr>
    </w:p>
    <w:p w14:paraId="7C90E28A" w14:textId="1C6380D4" w:rsidR="00A0152D" w:rsidRPr="000C73FB" w:rsidRDefault="00A0152D" w:rsidP="000C73FB">
      <w:pPr>
        <w:spacing w:line="276" w:lineRule="auto"/>
        <w:jc w:val="both"/>
        <w:rPr>
          <w:rFonts w:asciiTheme="majorHAnsi" w:hAnsiTheme="majorHAnsi"/>
          <w:b/>
        </w:rPr>
      </w:pPr>
      <w:r w:rsidRPr="000C73FB">
        <w:rPr>
          <w:rFonts w:asciiTheme="majorHAnsi" w:hAnsiTheme="majorHAnsi"/>
          <w:b/>
        </w:rPr>
        <w:t xml:space="preserve">Table des matières du document : </w:t>
      </w:r>
    </w:p>
    <w:p w14:paraId="5CF54562" w14:textId="2CCF5FCA" w:rsidR="00A0152D" w:rsidRPr="000C73FB" w:rsidRDefault="00A0152D" w:rsidP="000C73FB">
      <w:pPr>
        <w:spacing w:line="276" w:lineRule="auto"/>
        <w:jc w:val="both"/>
        <w:rPr>
          <w:rFonts w:asciiTheme="majorHAnsi" w:hAnsiTheme="majorHAnsi"/>
        </w:rPr>
      </w:pPr>
      <w:r w:rsidRPr="000C73FB">
        <w:rPr>
          <w:rFonts w:asciiTheme="majorHAnsi" w:hAnsiTheme="majorHAnsi"/>
        </w:rPr>
        <w:t>I – Bilan financier et pièces justificatives</w:t>
      </w:r>
    </w:p>
    <w:p w14:paraId="4B0DAEA0" w14:textId="3052071B" w:rsidR="00A0152D" w:rsidRPr="000C73FB" w:rsidRDefault="00A0152D" w:rsidP="000C73FB">
      <w:pPr>
        <w:spacing w:line="276" w:lineRule="auto"/>
        <w:jc w:val="both"/>
        <w:rPr>
          <w:rFonts w:asciiTheme="majorHAnsi" w:hAnsiTheme="majorHAnsi"/>
        </w:rPr>
      </w:pPr>
      <w:r w:rsidRPr="000C73FB">
        <w:rPr>
          <w:rFonts w:asciiTheme="majorHAnsi" w:hAnsiTheme="majorHAnsi"/>
        </w:rPr>
        <w:t>II – Rapport de l’événement (résumé, objectifs et points à retenir)</w:t>
      </w:r>
    </w:p>
    <w:p w14:paraId="4F5F76F5" w14:textId="77777777" w:rsidR="00A0152D" w:rsidRPr="000C73FB" w:rsidRDefault="00A0152D" w:rsidP="000C73FB">
      <w:pPr>
        <w:spacing w:line="276" w:lineRule="auto"/>
        <w:jc w:val="both"/>
        <w:rPr>
          <w:rFonts w:asciiTheme="majorHAnsi" w:hAnsiTheme="majorHAnsi"/>
        </w:rPr>
      </w:pPr>
    </w:p>
    <w:p w14:paraId="2A9A9988" w14:textId="263EB982" w:rsidR="00A0152D" w:rsidRPr="000C73FB" w:rsidRDefault="00A0152D" w:rsidP="000C73FB">
      <w:pPr>
        <w:spacing w:line="276" w:lineRule="auto"/>
        <w:jc w:val="both"/>
        <w:rPr>
          <w:rFonts w:asciiTheme="majorHAnsi" w:hAnsiTheme="majorHAnsi"/>
        </w:rPr>
      </w:pPr>
      <w:r w:rsidRPr="000C73FB">
        <w:rPr>
          <w:rFonts w:asciiTheme="majorHAnsi" w:hAnsiTheme="majorHAnsi"/>
        </w:rPr>
        <w:t>Document joint – Documentation officielle (affiche du programme du colloque en PJ)</w:t>
      </w:r>
    </w:p>
    <w:p w14:paraId="78E53233" w14:textId="77777777" w:rsidR="002525FA" w:rsidRPr="000C73FB" w:rsidRDefault="002525FA" w:rsidP="000C73FB">
      <w:pPr>
        <w:spacing w:line="276" w:lineRule="auto"/>
        <w:jc w:val="both"/>
        <w:rPr>
          <w:rFonts w:asciiTheme="majorHAnsi" w:hAnsiTheme="majorHAnsi"/>
        </w:rPr>
      </w:pPr>
    </w:p>
    <w:p w14:paraId="4809DB38" w14:textId="2DBD42E1" w:rsidR="002525FA" w:rsidRPr="000C73FB" w:rsidRDefault="00A0152D" w:rsidP="000C73FB">
      <w:pPr>
        <w:spacing w:line="276" w:lineRule="auto"/>
        <w:jc w:val="both"/>
        <w:rPr>
          <w:rFonts w:asciiTheme="majorHAnsi" w:hAnsiTheme="majorHAnsi"/>
          <w:b/>
        </w:rPr>
      </w:pPr>
      <w:r w:rsidRPr="000C73FB">
        <w:rPr>
          <w:rFonts w:asciiTheme="majorHAnsi" w:hAnsiTheme="majorHAnsi"/>
          <w:b/>
        </w:rPr>
        <w:t xml:space="preserve">I - </w:t>
      </w:r>
      <w:r w:rsidR="002525FA" w:rsidRPr="000C73FB">
        <w:rPr>
          <w:rFonts w:asciiTheme="majorHAnsi" w:hAnsiTheme="majorHAnsi"/>
          <w:b/>
        </w:rPr>
        <w:t>Bilan financier</w:t>
      </w:r>
      <w:r w:rsidR="00073EA7" w:rsidRPr="000C73FB">
        <w:rPr>
          <w:rFonts w:asciiTheme="majorHAnsi" w:hAnsiTheme="majorHAnsi"/>
          <w:b/>
        </w:rPr>
        <w:t xml:space="preserve"> </w:t>
      </w:r>
    </w:p>
    <w:tbl>
      <w:tblPr>
        <w:tblW w:w="7876" w:type="dxa"/>
        <w:tblLayout w:type="fixed"/>
        <w:tblCellMar>
          <w:left w:w="70" w:type="dxa"/>
          <w:right w:w="70" w:type="dxa"/>
        </w:tblCellMar>
        <w:tblLook w:val="04A0" w:firstRow="1" w:lastRow="0" w:firstColumn="1" w:lastColumn="0" w:noHBand="0" w:noVBand="1"/>
      </w:tblPr>
      <w:tblGrid>
        <w:gridCol w:w="2326"/>
        <w:gridCol w:w="1108"/>
        <w:gridCol w:w="1066"/>
        <w:gridCol w:w="1248"/>
        <w:gridCol w:w="1217"/>
        <w:gridCol w:w="911"/>
      </w:tblGrid>
      <w:tr w:rsidR="002525FA" w:rsidRPr="000C73FB" w14:paraId="514E5B11" w14:textId="77777777" w:rsidTr="00C45626">
        <w:trPr>
          <w:gridAfter w:val="4"/>
          <w:wAfter w:w="4442" w:type="dxa"/>
          <w:trHeight w:val="269"/>
        </w:trPr>
        <w:tc>
          <w:tcPr>
            <w:tcW w:w="2326" w:type="dxa"/>
            <w:tcBorders>
              <w:top w:val="nil"/>
              <w:left w:val="nil"/>
              <w:bottom w:val="nil"/>
              <w:right w:val="nil"/>
            </w:tcBorders>
            <w:shd w:val="clear" w:color="auto" w:fill="auto"/>
            <w:noWrap/>
            <w:vAlign w:val="center"/>
            <w:hideMark/>
          </w:tcPr>
          <w:p w14:paraId="163DF3E5" w14:textId="77777777" w:rsidR="002525FA" w:rsidRPr="000C73FB" w:rsidRDefault="002525FA" w:rsidP="000C73FB">
            <w:pPr>
              <w:spacing w:line="276" w:lineRule="auto"/>
              <w:jc w:val="both"/>
              <w:rPr>
                <w:rFonts w:asciiTheme="majorHAnsi" w:hAnsiTheme="majorHAnsi"/>
              </w:rPr>
            </w:pPr>
          </w:p>
        </w:tc>
        <w:tc>
          <w:tcPr>
            <w:tcW w:w="1108" w:type="dxa"/>
            <w:tcBorders>
              <w:top w:val="nil"/>
              <w:left w:val="nil"/>
              <w:bottom w:val="nil"/>
              <w:right w:val="nil"/>
            </w:tcBorders>
            <w:shd w:val="clear" w:color="auto" w:fill="auto"/>
            <w:noWrap/>
            <w:vAlign w:val="center"/>
            <w:hideMark/>
          </w:tcPr>
          <w:p w14:paraId="61C26823" w14:textId="77777777" w:rsidR="002525FA" w:rsidRPr="000C73FB" w:rsidRDefault="002525FA" w:rsidP="000C73FB">
            <w:pPr>
              <w:spacing w:line="276" w:lineRule="auto"/>
              <w:jc w:val="both"/>
              <w:rPr>
                <w:rFonts w:asciiTheme="majorHAnsi" w:hAnsiTheme="majorHAnsi"/>
              </w:rPr>
            </w:pPr>
          </w:p>
        </w:tc>
      </w:tr>
      <w:tr w:rsidR="002525FA" w:rsidRPr="000C73FB" w14:paraId="17995E6E" w14:textId="77777777" w:rsidTr="002525FA">
        <w:trPr>
          <w:trHeight w:val="255"/>
        </w:trPr>
        <w:tc>
          <w:tcPr>
            <w:tcW w:w="2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87264" w14:textId="77777777" w:rsidR="002525FA" w:rsidRPr="000C73FB" w:rsidRDefault="002525FA" w:rsidP="000C73FB">
            <w:pPr>
              <w:spacing w:line="276" w:lineRule="auto"/>
              <w:jc w:val="both"/>
              <w:rPr>
                <w:rFonts w:asciiTheme="majorHAnsi" w:hAnsiTheme="majorHAnsi"/>
                <w:b/>
                <w:bCs/>
              </w:rPr>
            </w:pP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14:paraId="4D1950A7"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DEPENSES</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5F37E6D7"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REVENUS</w:t>
            </w:r>
          </w:p>
        </w:tc>
        <w:tc>
          <w:tcPr>
            <w:tcW w:w="1248" w:type="dxa"/>
            <w:tcBorders>
              <w:top w:val="nil"/>
              <w:left w:val="nil"/>
              <w:bottom w:val="single" w:sz="4" w:space="0" w:color="auto"/>
              <w:right w:val="single" w:sz="4" w:space="0" w:color="auto"/>
            </w:tcBorders>
            <w:shd w:val="clear" w:color="auto" w:fill="auto"/>
            <w:noWrap/>
            <w:vAlign w:val="center"/>
            <w:hideMark/>
          </w:tcPr>
          <w:p w14:paraId="7E9FAD94"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FICSUM (MRE)</w:t>
            </w:r>
          </w:p>
        </w:tc>
        <w:tc>
          <w:tcPr>
            <w:tcW w:w="1217" w:type="dxa"/>
            <w:tcBorders>
              <w:top w:val="nil"/>
              <w:left w:val="nil"/>
              <w:bottom w:val="single" w:sz="4" w:space="0" w:color="auto"/>
              <w:right w:val="single" w:sz="4" w:space="0" w:color="auto"/>
            </w:tcBorders>
            <w:shd w:val="clear" w:color="auto" w:fill="auto"/>
            <w:noWrap/>
            <w:vAlign w:val="center"/>
            <w:hideMark/>
          </w:tcPr>
          <w:p w14:paraId="4ED3010C"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DPTMT SOCIO</w:t>
            </w:r>
          </w:p>
        </w:tc>
        <w:tc>
          <w:tcPr>
            <w:tcW w:w="911" w:type="dxa"/>
            <w:tcBorders>
              <w:top w:val="nil"/>
              <w:left w:val="nil"/>
              <w:bottom w:val="single" w:sz="4" w:space="0" w:color="auto"/>
              <w:right w:val="single" w:sz="4" w:space="0" w:color="auto"/>
            </w:tcBorders>
            <w:shd w:val="clear" w:color="auto" w:fill="auto"/>
            <w:noWrap/>
            <w:vAlign w:val="center"/>
            <w:hideMark/>
          </w:tcPr>
          <w:p w14:paraId="0FDC13FC"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ACSSUM</w:t>
            </w:r>
          </w:p>
        </w:tc>
      </w:tr>
      <w:tr w:rsidR="002525FA" w:rsidRPr="000C73FB" w14:paraId="13CF71CD" w14:textId="77777777" w:rsidTr="002525FA">
        <w:trPr>
          <w:trHeight w:val="255"/>
        </w:trPr>
        <w:tc>
          <w:tcPr>
            <w:tcW w:w="2326" w:type="dxa"/>
            <w:tcBorders>
              <w:top w:val="nil"/>
              <w:left w:val="single" w:sz="4" w:space="0" w:color="auto"/>
              <w:bottom w:val="single" w:sz="4" w:space="0" w:color="auto"/>
              <w:right w:val="single" w:sz="4" w:space="0" w:color="auto"/>
            </w:tcBorders>
            <w:shd w:val="clear" w:color="000000" w:fill="BFBFBF"/>
            <w:vAlign w:val="center"/>
            <w:hideMark/>
          </w:tcPr>
          <w:p w14:paraId="71C85103"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1. COMMUNICATION</w:t>
            </w:r>
          </w:p>
        </w:tc>
        <w:tc>
          <w:tcPr>
            <w:tcW w:w="1108" w:type="dxa"/>
            <w:tcBorders>
              <w:top w:val="nil"/>
              <w:left w:val="nil"/>
              <w:bottom w:val="single" w:sz="4" w:space="0" w:color="auto"/>
              <w:right w:val="single" w:sz="4" w:space="0" w:color="auto"/>
            </w:tcBorders>
            <w:shd w:val="clear" w:color="000000" w:fill="92D050"/>
            <w:noWrap/>
            <w:vAlign w:val="center"/>
            <w:hideMark/>
          </w:tcPr>
          <w:p w14:paraId="2CD8E2FE"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410</w:t>
            </w:r>
          </w:p>
        </w:tc>
        <w:tc>
          <w:tcPr>
            <w:tcW w:w="1066" w:type="dxa"/>
            <w:tcBorders>
              <w:top w:val="nil"/>
              <w:left w:val="nil"/>
              <w:bottom w:val="single" w:sz="4" w:space="0" w:color="auto"/>
              <w:right w:val="single" w:sz="4" w:space="0" w:color="auto"/>
            </w:tcBorders>
            <w:shd w:val="clear" w:color="000000" w:fill="92D050"/>
            <w:noWrap/>
            <w:vAlign w:val="center"/>
            <w:hideMark/>
          </w:tcPr>
          <w:p w14:paraId="1788EA57"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410</w:t>
            </w:r>
          </w:p>
        </w:tc>
        <w:tc>
          <w:tcPr>
            <w:tcW w:w="1248" w:type="dxa"/>
            <w:tcBorders>
              <w:top w:val="nil"/>
              <w:left w:val="nil"/>
              <w:bottom w:val="single" w:sz="4" w:space="0" w:color="auto"/>
              <w:right w:val="single" w:sz="4" w:space="0" w:color="auto"/>
            </w:tcBorders>
            <w:shd w:val="clear" w:color="000000" w:fill="FFFF00"/>
            <w:noWrap/>
            <w:vAlign w:val="center"/>
            <w:hideMark/>
          </w:tcPr>
          <w:p w14:paraId="7A92CAB1" w14:textId="0D10D092" w:rsidR="002525FA" w:rsidRPr="000C73FB" w:rsidRDefault="00073EA7" w:rsidP="000C73FB">
            <w:pPr>
              <w:spacing w:line="276" w:lineRule="auto"/>
              <w:jc w:val="both"/>
              <w:rPr>
                <w:rFonts w:asciiTheme="majorHAnsi" w:hAnsiTheme="majorHAnsi"/>
              </w:rPr>
            </w:pPr>
            <w:r w:rsidRPr="000C73FB">
              <w:rPr>
                <w:rFonts w:asciiTheme="majorHAnsi" w:hAnsiTheme="majorHAnsi"/>
              </w:rPr>
              <w:t>71.17</w:t>
            </w:r>
          </w:p>
        </w:tc>
        <w:tc>
          <w:tcPr>
            <w:tcW w:w="1217" w:type="dxa"/>
            <w:tcBorders>
              <w:top w:val="nil"/>
              <w:left w:val="nil"/>
              <w:bottom w:val="single" w:sz="4" w:space="0" w:color="auto"/>
              <w:right w:val="single" w:sz="4" w:space="0" w:color="auto"/>
            </w:tcBorders>
            <w:shd w:val="clear" w:color="000000" w:fill="FFFF00"/>
            <w:noWrap/>
            <w:vAlign w:val="center"/>
            <w:hideMark/>
          </w:tcPr>
          <w:p w14:paraId="6C76E641" w14:textId="77777777" w:rsidR="002525FA" w:rsidRPr="000C73FB" w:rsidRDefault="002525FA" w:rsidP="000C73FB">
            <w:pPr>
              <w:spacing w:line="276" w:lineRule="auto"/>
              <w:jc w:val="both"/>
              <w:rPr>
                <w:rFonts w:asciiTheme="majorHAnsi" w:hAnsiTheme="majorHAnsi"/>
                <w:color w:val="FF0000"/>
              </w:rPr>
            </w:pPr>
            <w:r w:rsidRPr="000C73FB">
              <w:rPr>
                <w:rFonts w:asciiTheme="majorHAnsi" w:hAnsiTheme="majorHAnsi"/>
                <w:color w:val="FF0000"/>
              </w:rPr>
              <w:t>0</w:t>
            </w:r>
          </w:p>
        </w:tc>
        <w:tc>
          <w:tcPr>
            <w:tcW w:w="911" w:type="dxa"/>
            <w:tcBorders>
              <w:top w:val="nil"/>
              <w:left w:val="nil"/>
              <w:bottom w:val="single" w:sz="4" w:space="0" w:color="auto"/>
              <w:right w:val="single" w:sz="4" w:space="0" w:color="auto"/>
            </w:tcBorders>
            <w:shd w:val="clear" w:color="000000" w:fill="FFFF00"/>
            <w:noWrap/>
            <w:vAlign w:val="center"/>
            <w:hideMark/>
          </w:tcPr>
          <w:p w14:paraId="286C327E"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0</w:t>
            </w:r>
          </w:p>
        </w:tc>
      </w:tr>
      <w:tr w:rsidR="002525FA" w:rsidRPr="000C73FB" w14:paraId="10CEE67B" w14:textId="77777777" w:rsidTr="002525FA">
        <w:trPr>
          <w:trHeight w:val="510"/>
        </w:trPr>
        <w:tc>
          <w:tcPr>
            <w:tcW w:w="2326" w:type="dxa"/>
            <w:tcBorders>
              <w:top w:val="nil"/>
              <w:left w:val="single" w:sz="4" w:space="0" w:color="auto"/>
              <w:bottom w:val="single" w:sz="4" w:space="0" w:color="auto"/>
              <w:right w:val="single" w:sz="4" w:space="0" w:color="auto"/>
            </w:tcBorders>
            <w:shd w:val="clear" w:color="auto" w:fill="auto"/>
            <w:vAlign w:val="center"/>
            <w:hideMark/>
          </w:tcPr>
          <w:p w14:paraId="184D840A" w14:textId="77777777" w:rsidR="002525FA" w:rsidRPr="000C73FB" w:rsidRDefault="002525FA" w:rsidP="000C73FB">
            <w:pPr>
              <w:spacing w:line="276" w:lineRule="auto"/>
              <w:jc w:val="both"/>
              <w:rPr>
                <w:rFonts w:asciiTheme="majorHAnsi" w:hAnsiTheme="majorHAnsi"/>
                <w:i/>
                <w:iCs/>
              </w:rPr>
            </w:pPr>
            <w:r w:rsidRPr="000C73FB">
              <w:rPr>
                <w:rFonts w:asciiTheme="majorHAnsi" w:hAnsiTheme="majorHAnsi"/>
                <w:i/>
                <w:iCs/>
              </w:rPr>
              <w:t>1.1 Impression affiches et dépliants (une centaine)</w:t>
            </w:r>
          </w:p>
        </w:tc>
        <w:tc>
          <w:tcPr>
            <w:tcW w:w="1108" w:type="dxa"/>
            <w:tcBorders>
              <w:top w:val="nil"/>
              <w:left w:val="nil"/>
              <w:bottom w:val="single" w:sz="4" w:space="0" w:color="auto"/>
              <w:right w:val="single" w:sz="4" w:space="0" w:color="auto"/>
            </w:tcBorders>
            <w:shd w:val="clear" w:color="auto" w:fill="auto"/>
            <w:noWrap/>
            <w:vAlign w:val="center"/>
            <w:hideMark/>
          </w:tcPr>
          <w:p w14:paraId="70CF40CE"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160</w:t>
            </w:r>
          </w:p>
        </w:tc>
        <w:tc>
          <w:tcPr>
            <w:tcW w:w="1066" w:type="dxa"/>
            <w:tcBorders>
              <w:top w:val="nil"/>
              <w:left w:val="nil"/>
              <w:bottom w:val="single" w:sz="4" w:space="0" w:color="auto"/>
              <w:right w:val="single" w:sz="4" w:space="0" w:color="auto"/>
            </w:tcBorders>
            <w:shd w:val="clear" w:color="auto" w:fill="auto"/>
            <w:noWrap/>
            <w:vAlign w:val="center"/>
            <w:hideMark/>
          </w:tcPr>
          <w:p w14:paraId="59F6227C"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160</w:t>
            </w:r>
          </w:p>
        </w:tc>
        <w:tc>
          <w:tcPr>
            <w:tcW w:w="1248" w:type="dxa"/>
            <w:tcBorders>
              <w:top w:val="nil"/>
              <w:left w:val="nil"/>
              <w:bottom w:val="single" w:sz="4" w:space="0" w:color="auto"/>
              <w:right w:val="single" w:sz="4" w:space="0" w:color="auto"/>
            </w:tcBorders>
            <w:shd w:val="clear" w:color="auto" w:fill="auto"/>
            <w:noWrap/>
            <w:vAlign w:val="center"/>
            <w:hideMark/>
          </w:tcPr>
          <w:p w14:paraId="5295CE6E" w14:textId="42F84031" w:rsidR="002525FA" w:rsidRPr="000C73FB" w:rsidRDefault="00073EA7" w:rsidP="000C73FB">
            <w:pPr>
              <w:spacing w:line="276" w:lineRule="auto"/>
              <w:jc w:val="both"/>
              <w:rPr>
                <w:rFonts w:asciiTheme="majorHAnsi" w:hAnsiTheme="majorHAnsi"/>
              </w:rPr>
            </w:pPr>
            <w:r w:rsidRPr="000C73FB">
              <w:rPr>
                <w:rFonts w:asciiTheme="majorHAnsi" w:hAnsiTheme="majorHAnsi"/>
              </w:rPr>
              <w:t>71.17</w:t>
            </w:r>
          </w:p>
        </w:tc>
        <w:tc>
          <w:tcPr>
            <w:tcW w:w="1217" w:type="dxa"/>
            <w:tcBorders>
              <w:top w:val="nil"/>
              <w:left w:val="nil"/>
              <w:bottom w:val="single" w:sz="4" w:space="0" w:color="auto"/>
              <w:right w:val="single" w:sz="4" w:space="0" w:color="auto"/>
            </w:tcBorders>
            <w:shd w:val="clear" w:color="auto" w:fill="auto"/>
            <w:noWrap/>
            <w:vAlign w:val="center"/>
            <w:hideMark/>
          </w:tcPr>
          <w:p w14:paraId="581D3491" w14:textId="77777777" w:rsidR="002525FA" w:rsidRPr="000C73FB" w:rsidRDefault="002525FA" w:rsidP="000C73FB">
            <w:pPr>
              <w:spacing w:line="276" w:lineRule="auto"/>
              <w:jc w:val="both"/>
              <w:rPr>
                <w:rFonts w:asciiTheme="majorHAnsi" w:hAnsiTheme="majorHAnsi"/>
                <w:color w:val="FF0000"/>
              </w:rPr>
            </w:pPr>
          </w:p>
        </w:tc>
        <w:tc>
          <w:tcPr>
            <w:tcW w:w="911" w:type="dxa"/>
            <w:tcBorders>
              <w:top w:val="nil"/>
              <w:left w:val="nil"/>
              <w:bottom w:val="single" w:sz="4" w:space="0" w:color="auto"/>
              <w:right w:val="single" w:sz="4" w:space="0" w:color="auto"/>
            </w:tcBorders>
            <w:shd w:val="clear" w:color="auto" w:fill="auto"/>
            <w:noWrap/>
            <w:vAlign w:val="center"/>
            <w:hideMark/>
          </w:tcPr>
          <w:p w14:paraId="73767A03" w14:textId="77777777" w:rsidR="002525FA" w:rsidRPr="000C73FB" w:rsidRDefault="002525FA" w:rsidP="000C73FB">
            <w:pPr>
              <w:spacing w:line="276" w:lineRule="auto"/>
              <w:jc w:val="both"/>
              <w:rPr>
                <w:rFonts w:asciiTheme="majorHAnsi" w:hAnsiTheme="majorHAnsi"/>
              </w:rPr>
            </w:pPr>
          </w:p>
        </w:tc>
      </w:tr>
      <w:tr w:rsidR="002525FA" w:rsidRPr="000C73FB" w14:paraId="2023079B" w14:textId="77777777" w:rsidTr="002525FA">
        <w:trPr>
          <w:trHeight w:val="510"/>
        </w:trPr>
        <w:tc>
          <w:tcPr>
            <w:tcW w:w="2326" w:type="dxa"/>
            <w:tcBorders>
              <w:top w:val="nil"/>
              <w:left w:val="single" w:sz="4" w:space="0" w:color="auto"/>
              <w:bottom w:val="single" w:sz="4" w:space="0" w:color="auto"/>
              <w:right w:val="single" w:sz="4" w:space="0" w:color="auto"/>
            </w:tcBorders>
            <w:shd w:val="clear" w:color="auto" w:fill="auto"/>
            <w:vAlign w:val="center"/>
          </w:tcPr>
          <w:p w14:paraId="6C6CB9F9" w14:textId="77777777" w:rsidR="002525FA" w:rsidRPr="000C73FB" w:rsidRDefault="002525FA" w:rsidP="000C73FB">
            <w:pPr>
              <w:spacing w:line="276" w:lineRule="auto"/>
              <w:jc w:val="both"/>
              <w:rPr>
                <w:rFonts w:asciiTheme="majorHAnsi" w:hAnsiTheme="majorHAnsi"/>
                <w:i/>
                <w:iCs/>
              </w:rPr>
            </w:pPr>
            <w:r w:rsidRPr="000C73FB">
              <w:rPr>
                <w:rFonts w:asciiTheme="majorHAnsi" w:hAnsiTheme="majorHAnsi"/>
                <w:i/>
                <w:iCs/>
              </w:rPr>
              <w:t>1.2 Cachets Conférenciers ouverture et fermeture</w:t>
            </w:r>
          </w:p>
        </w:tc>
        <w:tc>
          <w:tcPr>
            <w:tcW w:w="1108" w:type="dxa"/>
            <w:tcBorders>
              <w:top w:val="nil"/>
              <w:left w:val="nil"/>
              <w:bottom w:val="single" w:sz="4" w:space="0" w:color="auto"/>
              <w:right w:val="single" w:sz="4" w:space="0" w:color="auto"/>
            </w:tcBorders>
            <w:shd w:val="clear" w:color="auto" w:fill="auto"/>
            <w:noWrap/>
            <w:vAlign w:val="center"/>
          </w:tcPr>
          <w:p w14:paraId="222775A0"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250</w:t>
            </w:r>
          </w:p>
        </w:tc>
        <w:tc>
          <w:tcPr>
            <w:tcW w:w="1066" w:type="dxa"/>
            <w:tcBorders>
              <w:top w:val="nil"/>
              <w:left w:val="nil"/>
              <w:bottom w:val="single" w:sz="4" w:space="0" w:color="auto"/>
              <w:right w:val="single" w:sz="4" w:space="0" w:color="auto"/>
            </w:tcBorders>
            <w:shd w:val="clear" w:color="auto" w:fill="auto"/>
            <w:noWrap/>
            <w:vAlign w:val="center"/>
          </w:tcPr>
          <w:p w14:paraId="5ED851D1"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250</w:t>
            </w:r>
          </w:p>
        </w:tc>
        <w:tc>
          <w:tcPr>
            <w:tcW w:w="1248" w:type="dxa"/>
            <w:tcBorders>
              <w:top w:val="nil"/>
              <w:left w:val="nil"/>
              <w:bottom w:val="single" w:sz="4" w:space="0" w:color="auto"/>
              <w:right w:val="single" w:sz="4" w:space="0" w:color="auto"/>
            </w:tcBorders>
            <w:shd w:val="clear" w:color="auto" w:fill="auto"/>
            <w:noWrap/>
            <w:vAlign w:val="center"/>
          </w:tcPr>
          <w:p w14:paraId="2BC79ED6" w14:textId="77777777" w:rsidR="002525FA" w:rsidRPr="000C73FB" w:rsidRDefault="002525FA" w:rsidP="000C73FB">
            <w:pPr>
              <w:spacing w:line="276" w:lineRule="auto"/>
              <w:jc w:val="both"/>
              <w:rPr>
                <w:rFonts w:asciiTheme="majorHAnsi" w:hAnsiTheme="majorHAnsi"/>
              </w:rPr>
            </w:pPr>
          </w:p>
        </w:tc>
        <w:tc>
          <w:tcPr>
            <w:tcW w:w="1217" w:type="dxa"/>
            <w:tcBorders>
              <w:top w:val="nil"/>
              <w:left w:val="nil"/>
              <w:bottom w:val="single" w:sz="4" w:space="0" w:color="auto"/>
              <w:right w:val="single" w:sz="4" w:space="0" w:color="auto"/>
            </w:tcBorders>
            <w:shd w:val="clear" w:color="auto" w:fill="auto"/>
            <w:noWrap/>
            <w:vAlign w:val="center"/>
          </w:tcPr>
          <w:p w14:paraId="24253E67" w14:textId="77777777" w:rsidR="002525FA" w:rsidRPr="000C73FB" w:rsidRDefault="002525FA" w:rsidP="000C73FB">
            <w:pPr>
              <w:spacing w:line="276" w:lineRule="auto"/>
              <w:jc w:val="both"/>
              <w:rPr>
                <w:rFonts w:asciiTheme="majorHAnsi" w:hAnsiTheme="majorHAnsi"/>
                <w:color w:val="FF0000"/>
              </w:rPr>
            </w:pPr>
          </w:p>
        </w:tc>
        <w:tc>
          <w:tcPr>
            <w:tcW w:w="911" w:type="dxa"/>
            <w:tcBorders>
              <w:top w:val="nil"/>
              <w:left w:val="nil"/>
              <w:bottom w:val="single" w:sz="4" w:space="0" w:color="auto"/>
              <w:right w:val="single" w:sz="4" w:space="0" w:color="auto"/>
            </w:tcBorders>
            <w:shd w:val="clear" w:color="auto" w:fill="auto"/>
            <w:noWrap/>
            <w:vAlign w:val="center"/>
          </w:tcPr>
          <w:p w14:paraId="43D7B3E9" w14:textId="77777777" w:rsidR="002525FA" w:rsidRPr="000C73FB" w:rsidRDefault="002525FA" w:rsidP="000C73FB">
            <w:pPr>
              <w:spacing w:line="276" w:lineRule="auto"/>
              <w:jc w:val="both"/>
              <w:rPr>
                <w:rFonts w:asciiTheme="majorHAnsi" w:hAnsiTheme="majorHAnsi"/>
              </w:rPr>
            </w:pPr>
          </w:p>
        </w:tc>
      </w:tr>
      <w:tr w:rsidR="002525FA" w:rsidRPr="000C73FB" w14:paraId="61EFFB5E" w14:textId="77777777" w:rsidTr="002525FA">
        <w:trPr>
          <w:trHeight w:val="255"/>
        </w:trPr>
        <w:tc>
          <w:tcPr>
            <w:tcW w:w="2326" w:type="dxa"/>
            <w:tcBorders>
              <w:top w:val="nil"/>
              <w:left w:val="single" w:sz="4" w:space="0" w:color="auto"/>
              <w:bottom w:val="single" w:sz="4" w:space="0" w:color="auto"/>
              <w:right w:val="single" w:sz="4" w:space="0" w:color="auto"/>
            </w:tcBorders>
            <w:shd w:val="clear" w:color="000000" w:fill="BFBFBF"/>
            <w:vAlign w:val="center"/>
            <w:hideMark/>
          </w:tcPr>
          <w:p w14:paraId="7AE77DE0"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2. ACCUEIL ET RECEPTION</w:t>
            </w:r>
          </w:p>
        </w:tc>
        <w:tc>
          <w:tcPr>
            <w:tcW w:w="1108" w:type="dxa"/>
            <w:tcBorders>
              <w:top w:val="nil"/>
              <w:left w:val="nil"/>
              <w:bottom w:val="single" w:sz="4" w:space="0" w:color="auto"/>
              <w:right w:val="single" w:sz="4" w:space="0" w:color="auto"/>
            </w:tcBorders>
            <w:shd w:val="clear" w:color="000000" w:fill="92D050"/>
            <w:noWrap/>
            <w:vAlign w:val="center"/>
            <w:hideMark/>
          </w:tcPr>
          <w:p w14:paraId="1DD4FFE6"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800</w:t>
            </w:r>
          </w:p>
        </w:tc>
        <w:tc>
          <w:tcPr>
            <w:tcW w:w="1066" w:type="dxa"/>
            <w:tcBorders>
              <w:top w:val="nil"/>
              <w:left w:val="nil"/>
              <w:bottom w:val="single" w:sz="4" w:space="0" w:color="auto"/>
              <w:right w:val="single" w:sz="4" w:space="0" w:color="auto"/>
            </w:tcBorders>
            <w:shd w:val="clear" w:color="000000" w:fill="92D050"/>
            <w:noWrap/>
            <w:vAlign w:val="center"/>
            <w:hideMark/>
          </w:tcPr>
          <w:p w14:paraId="0F69E869"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800</w:t>
            </w:r>
          </w:p>
        </w:tc>
        <w:tc>
          <w:tcPr>
            <w:tcW w:w="1248" w:type="dxa"/>
            <w:tcBorders>
              <w:top w:val="nil"/>
              <w:left w:val="nil"/>
              <w:bottom w:val="single" w:sz="4" w:space="0" w:color="auto"/>
              <w:right w:val="single" w:sz="4" w:space="0" w:color="auto"/>
            </w:tcBorders>
            <w:shd w:val="clear" w:color="000000" w:fill="FFFF00"/>
            <w:noWrap/>
            <w:vAlign w:val="center"/>
            <w:hideMark/>
          </w:tcPr>
          <w:p w14:paraId="6D05AD0E" w14:textId="1F5EC517" w:rsidR="002525FA" w:rsidRPr="000C73FB" w:rsidRDefault="00C6353D" w:rsidP="000C73FB">
            <w:pPr>
              <w:spacing w:line="276" w:lineRule="auto"/>
              <w:jc w:val="both"/>
              <w:rPr>
                <w:rFonts w:asciiTheme="majorHAnsi" w:hAnsiTheme="majorHAnsi"/>
              </w:rPr>
            </w:pPr>
            <w:r>
              <w:rPr>
                <w:rFonts w:asciiTheme="majorHAnsi" w:hAnsiTheme="majorHAnsi"/>
              </w:rPr>
              <w:t>513.66</w:t>
            </w:r>
          </w:p>
        </w:tc>
        <w:tc>
          <w:tcPr>
            <w:tcW w:w="1217" w:type="dxa"/>
            <w:tcBorders>
              <w:top w:val="nil"/>
              <w:left w:val="nil"/>
              <w:bottom w:val="single" w:sz="4" w:space="0" w:color="auto"/>
              <w:right w:val="single" w:sz="4" w:space="0" w:color="auto"/>
            </w:tcBorders>
            <w:shd w:val="clear" w:color="000000" w:fill="FFFF00"/>
            <w:noWrap/>
            <w:vAlign w:val="center"/>
            <w:hideMark/>
          </w:tcPr>
          <w:p w14:paraId="0DCCD2AC" w14:textId="77777777" w:rsidR="002525FA" w:rsidRPr="000C73FB" w:rsidRDefault="002525FA" w:rsidP="000C73FB">
            <w:pPr>
              <w:spacing w:line="276" w:lineRule="auto"/>
              <w:jc w:val="both"/>
              <w:rPr>
                <w:rFonts w:asciiTheme="majorHAnsi" w:hAnsiTheme="majorHAnsi"/>
                <w:color w:val="FF0000"/>
              </w:rPr>
            </w:pPr>
            <w:r w:rsidRPr="000C73FB">
              <w:rPr>
                <w:rFonts w:asciiTheme="majorHAnsi" w:hAnsiTheme="majorHAnsi"/>
                <w:color w:val="FF0000"/>
              </w:rPr>
              <w:t>0</w:t>
            </w:r>
          </w:p>
        </w:tc>
        <w:tc>
          <w:tcPr>
            <w:tcW w:w="911" w:type="dxa"/>
            <w:tcBorders>
              <w:top w:val="nil"/>
              <w:left w:val="nil"/>
              <w:bottom w:val="single" w:sz="4" w:space="0" w:color="auto"/>
              <w:right w:val="single" w:sz="4" w:space="0" w:color="auto"/>
            </w:tcBorders>
            <w:shd w:val="clear" w:color="000000" w:fill="FFFF00"/>
            <w:noWrap/>
            <w:vAlign w:val="center"/>
            <w:hideMark/>
          </w:tcPr>
          <w:p w14:paraId="05BAC935" w14:textId="3EDA2B05" w:rsidR="002525FA" w:rsidRPr="000C73FB" w:rsidRDefault="002525FA" w:rsidP="000C73FB">
            <w:pPr>
              <w:spacing w:line="276" w:lineRule="auto"/>
              <w:jc w:val="both"/>
              <w:rPr>
                <w:rFonts w:asciiTheme="majorHAnsi" w:hAnsiTheme="majorHAnsi"/>
              </w:rPr>
            </w:pPr>
            <w:r w:rsidRPr="000C73FB">
              <w:rPr>
                <w:rFonts w:asciiTheme="majorHAnsi" w:hAnsiTheme="majorHAnsi"/>
              </w:rPr>
              <w:t>1</w:t>
            </w:r>
            <w:r w:rsidR="00073EA7" w:rsidRPr="000C73FB">
              <w:rPr>
                <w:rFonts w:asciiTheme="majorHAnsi" w:hAnsiTheme="majorHAnsi"/>
              </w:rPr>
              <w:t>50.15</w:t>
            </w:r>
          </w:p>
        </w:tc>
      </w:tr>
      <w:tr w:rsidR="002525FA" w:rsidRPr="000C73FB" w14:paraId="46E756F2" w14:textId="77777777" w:rsidTr="002525FA">
        <w:trPr>
          <w:trHeight w:val="255"/>
        </w:trPr>
        <w:tc>
          <w:tcPr>
            <w:tcW w:w="2326" w:type="dxa"/>
            <w:tcBorders>
              <w:top w:val="nil"/>
              <w:left w:val="single" w:sz="4" w:space="0" w:color="auto"/>
              <w:bottom w:val="single" w:sz="4" w:space="0" w:color="auto"/>
              <w:right w:val="single" w:sz="4" w:space="0" w:color="auto"/>
            </w:tcBorders>
            <w:shd w:val="clear" w:color="auto" w:fill="auto"/>
            <w:vAlign w:val="center"/>
            <w:hideMark/>
          </w:tcPr>
          <w:p w14:paraId="4E8B2D99" w14:textId="77777777" w:rsidR="002525FA" w:rsidRPr="000C73FB" w:rsidRDefault="002525FA" w:rsidP="000C73FB">
            <w:pPr>
              <w:spacing w:line="276" w:lineRule="auto"/>
              <w:jc w:val="both"/>
              <w:rPr>
                <w:rFonts w:asciiTheme="majorHAnsi" w:hAnsiTheme="majorHAnsi"/>
                <w:i/>
                <w:iCs/>
              </w:rPr>
            </w:pPr>
            <w:r w:rsidRPr="000C73FB">
              <w:rPr>
                <w:rFonts w:asciiTheme="majorHAnsi" w:hAnsiTheme="majorHAnsi"/>
                <w:i/>
                <w:iCs/>
              </w:rPr>
              <w:t>2.1 Location salle et matériel</w:t>
            </w:r>
          </w:p>
        </w:tc>
        <w:tc>
          <w:tcPr>
            <w:tcW w:w="1108" w:type="dxa"/>
            <w:tcBorders>
              <w:top w:val="nil"/>
              <w:left w:val="nil"/>
              <w:bottom w:val="single" w:sz="4" w:space="0" w:color="auto"/>
              <w:right w:val="single" w:sz="4" w:space="0" w:color="auto"/>
            </w:tcBorders>
            <w:shd w:val="clear" w:color="auto" w:fill="auto"/>
            <w:noWrap/>
            <w:vAlign w:val="center"/>
            <w:hideMark/>
          </w:tcPr>
          <w:p w14:paraId="4C61285D"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50</w:t>
            </w:r>
          </w:p>
        </w:tc>
        <w:tc>
          <w:tcPr>
            <w:tcW w:w="1066" w:type="dxa"/>
            <w:tcBorders>
              <w:top w:val="nil"/>
              <w:left w:val="nil"/>
              <w:bottom w:val="single" w:sz="4" w:space="0" w:color="auto"/>
              <w:right w:val="single" w:sz="4" w:space="0" w:color="auto"/>
            </w:tcBorders>
            <w:shd w:val="clear" w:color="auto" w:fill="auto"/>
            <w:noWrap/>
            <w:vAlign w:val="center"/>
            <w:hideMark/>
          </w:tcPr>
          <w:p w14:paraId="46565333"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50</w:t>
            </w:r>
          </w:p>
        </w:tc>
        <w:tc>
          <w:tcPr>
            <w:tcW w:w="1248" w:type="dxa"/>
            <w:tcBorders>
              <w:top w:val="nil"/>
              <w:left w:val="nil"/>
              <w:bottom w:val="single" w:sz="4" w:space="0" w:color="auto"/>
              <w:right w:val="single" w:sz="4" w:space="0" w:color="auto"/>
            </w:tcBorders>
            <w:shd w:val="clear" w:color="auto" w:fill="auto"/>
            <w:noWrap/>
            <w:vAlign w:val="center"/>
            <w:hideMark/>
          </w:tcPr>
          <w:p w14:paraId="78C29614" w14:textId="77777777" w:rsidR="002525FA" w:rsidRPr="000C73FB" w:rsidRDefault="002525FA" w:rsidP="000C73FB">
            <w:pPr>
              <w:spacing w:line="276" w:lineRule="auto"/>
              <w:jc w:val="both"/>
              <w:rPr>
                <w:rFonts w:asciiTheme="majorHAnsi" w:hAnsiTheme="majorHAnsi"/>
              </w:rPr>
            </w:pPr>
          </w:p>
        </w:tc>
        <w:tc>
          <w:tcPr>
            <w:tcW w:w="1217" w:type="dxa"/>
            <w:tcBorders>
              <w:top w:val="nil"/>
              <w:left w:val="nil"/>
              <w:bottom w:val="single" w:sz="4" w:space="0" w:color="auto"/>
              <w:right w:val="single" w:sz="4" w:space="0" w:color="auto"/>
            </w:tcBorders>
            <w:shd w:val="clear" w:color="auto" w:fill="auto"/>
            <w:noWrap/>
            <w:vAlign w:val="center"/>
            <w:hideMark/>
          </w:tcPr>
          <w:p w14:paraId="5C047334" w14:textId="77777777" w:rsidR="002525FA" w:rsidRPr="000C73FB" w:rsidRDefault="002525FA" w:rsidP="000C73FB">
            <w:pPr>
              <w:spacing w:line="276" w:lineRule="auto"/>
              <w:jc w:val="both"/>
              <w:rPr>
                <w:rFonts w:asciiTheme="majorHAnsi" w:hAnsiTheme="majorHAnsi"/>
                <w:color w:val="FF0000"/>
              </w:rPr>
            </w:pPr>
          </w:p>
        </w:tc>
        <w:tc>
          <w:tcPr>
            <w:tcW w:w="911" w:type="dxa"/>
            <w:tcBorders>
              <w:top w:val="nil"/>
              <w:left w:val="nil"/>
              <w:bottom w:val="single" w:sz="4" w:space="0" w:color="auto"/>
              <w:right w:val="single" w:sz="4" w:space="0" w:color="auto"/>
            </w:tcBorders>
            <w:shd w:val="clear" w:color="auto" w:fill="auto"/>
            <w:noWrap/>
            <w:vAlign w:val="center"/>
            <w:hideMark/>
          </w:tcPr>
          <w:p w14:paraId="31C46822" w14:textId="66E20BF3" w:rsidR="002525FA" w:rsidRPr="000C73FB" w:rsidRDefault="002525FA" w:rsidP="000C73FB">
            <w:pPr>
              <w:spacing w:line="276" w:lineRule="auto"/>
              <w:ind w:right="-70"/>
              <w:jc w:val="both"/>
              <w:rPr>
                <w:rFonts w:asciiTheme="majorHAnsi" w:hAnsiTheme="majorHAnsi"/>
              </w:rPr>
            </w:pPr>
          </w:p>
        </w:tc>
      </w:tr>
      <w:tr w:rsidR="002525FA" w:rsidRPr="000C73FB" w14:paraId="02DD4B65" w14:textId="77777777" w:rsidTr="002525FA">
        <w:trPr>
          <w:trHeight w:val="255"/>
        </w:trPr>
        <w:tc>
          <w:tcPr>
            <w:tcW w:w="2326" w:type="dxa"/>
            <w:tcBorders>
              <w:top w:val="nil"/>
              <w:left w:val="single" w:sz="4" w:space="0" w:color="auto"/>
              <w:bottom w:val="single" w:sz="4" w:space="0" w:color="auto"/>
              <w:right w:val="single" w:sz="4" w:space="0" w:color="auto"/>
            </w:tcBorders>
            <w:shd w:val="clear" w:color="auto" w:fill="auto"/>
            <w:vAlign w:val="center"/>
            <w:hideMark/>
          </w:tcPr>
          <w:p w14:paraId="33FF6485" w14:textId="77777777" w:rsidR="002525FA" w:rsidRPr="000C73FB" w:rsidRDefault="002525FA" w:rsidP="000C73FB">
            <w:pPr>
              <w:spacing w:line="276" w:lineRule="auto"/>
              <w:jc w:val="both"/>
              <w:rPr>
                <w:rFonts w:asciiTheme="majorHAnsi" w:hAnsiTheme="majorHAnsi"/>
                <w:i/>
                <w:iCs/>
              </w:rPr>
            </w:pPr>
            <w:r w:rsidRPr="000C73FB">
              <w:rPr>
                <w:rFonts w:asciiTheme="majorHAnsi" w:hAnsiTheme="majorHAnsi"/>
                <w:i/>
                <w:iCs/>
              </w:rPr>
              <w:t>2.2 Vins et permis d'alcool</w:t>
            </w:r>
          </w:p>
        </w:tc>
        <w:tc>
          <w:tcPr>
            <w:tcW w:w="1108" w:type="dxa"/>
            <w:tcBorders>
              <w:top w:val="nil"/>
              <w:left w:val="nil"/>
              <w:bottom w:val="single" w:sz="4" w:space="0" w:color="auto"/>
              <w:right w:val="single" w:sz="4" w:space="0" w:color="auto"/>
            </w:tcBorders>
            <w:shd w:val="clear" w:color="auto" w:fill="auto"/>
            <w:noWrap/>
            <w:vAlign w:val="center"/>
            <w:hideMark/>
          </w:tcPr>
          <w:p w14:paraId="67C01DA7"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150</w:t>
            </w:r>
          </w:p>
        </w:tc>
        <w:tc>
          <w:tcPr>
            <w:tcW w:w="1066" w:type="dxa"/>
            <w:tcBorders>
              <w:top w:val="nil"/>
              <w:left w:val="nil"/>
              <w:bottom w:val="single" w:sz="4" w:space="0" w:color="auto"/>
              <w:right w:val="single" w:sz="4" w:space="0" w:color="auto"/>
            </w:tcBorders>
            <w:shd w:val="clear" w:color="auto" w:fill="auto"/>
            <w:noWrap/>
            <w:vAlign w:val="center"/>
            <w:hideMark/>
          </w:tcPr>
          <w:p w14:paraId="503E799E"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150</w:t>
            </w:r>
          </w:p>
        </w:tc>
        <w:tc>
          <w:tcPr>
            <w:tcW w:w="1248" w:type="dxa"/>
            <w:tcBorders>
              <w:top w:val="nil"/>
              <w:left w:val="nil"/>
              <w:bottom w:val="single" w:sz="4" w:space="0" w:color="auto"/>
              <w:right w:val="single" w:sz="4" w:space="0" w:color="auto"/>
            </w:tcBorders>
            <w:shd w:val="clear" w:color="auto" w:fill="auto"/>
            <w:noWrap/>
            <w:vAlign w:val="center"/>
            <w:hideMark/>
          </w:tcPr>
          <w:p w14:paraId="07CC7619" w14:textId="1F18FAC0" w:rsidR="002525FA" w:rsidRPr="000C73FB" w:rsidRDefault="002525FA" w:rsidP="000C73FB">
            <w:pPr>
              <w:spacing w:line="276" w:lineRule="auto"/>
              <w:jc w:val="both"/>
              <w:rPr>
                <w:rFonts w:asciiTheme="majorHAnsi" w:hAnsiTheme="majorHAnsi"/>
              </w:rPr>
            </w:pPr>
          </w:p>
        </w:tc>
        <w:tc>
          <w:tcPr>
            <w:tcW w:w="1217" w:type="dxa"/>
            <w:tcBorders>
              <w:top w:val="nil"/>
              <w:left w:val="nil"/>
              <w:bottom w:val="single" w:sz="4" w:space="0" w:color="auto"/>
              <w:right w:val="single" w:sz="4" w:space="0" w:color="auto"/>
            </w:tcBorders>
            <w:shd w:val="clear" w:color="auto" w:fill="auto"/>
            <w:noWrap/>
            <w:vAlign w:val="center"/>
            <w:hideMark/>
          </w:tcPr>
          <w:p w14:paraId="49DB4C70" w14:textId="77777777" w:rsidR="002525FA" w:rsidRPr="000C73FB" w:rsidRDefault="002525FA" w:rsidP="000C73FB">
            <w:pPr>
              <w:spacing w:line="276" w:lineRule="auto"/>
              <w:jc w:val="both"/>
              <w:rPr>
                <w:rFonts w:asciiTheme="majorHAnsi" w:hAnsiTheme="majorHAnsi"/>
                <w:color w:val="FF0000"/>
              </w:rPr>
            </w:pPr>
          </w:p>
        </w:tc>
        <w:tc>
          <w:tcPr>
            <w:tcW w:w="911" w:type="dxa"/>
            <w:tcBorders>
              <w:top w:val="nil"/>
              <w:left w:val="nil"/>
              <w:bottom w:val="single" w:sz="4" w:space="0" w:color="auto"/>
              <w:right w:val="single" w:sz="4" w:space="0" w:color="auto"/>
            </w:tcBorders>
            <w:shd w:val="clear" w:color="auto" w:fill="auto"/>
            <w:noWrap/>
            <w:vAlign w:val="center"/>
            <w:hideMark/>
          </w:tcPr>
          <w:p w14:paraId="7D1036BB" w14:textId="2C6BF345" w:rsidR="002525FA" w:rsidRPr="000C73FB" w:rsidRDefault="00073EA7" w:rsidP="000C73FB">
            <w:pPr>
              <w:spacing w:line="276" w:lineRule="auto"/>
              <w:jc w:val="both"/>
              <w:rPr>
                <w:rFonts w:asciiTheme="majorHAnsi" w:hAnsiTheme="majorHAnsi"/>
              </w:rPr>
            </w:pPr>
            <w:r w:rsidRPr="000C73FB">
              <w:rPr>
                <w:rFonts w:asciiTheme="majorHAnsi" w:hAnsiTheme="majorHAnsi"/>
              </w:rPr>
              <w:t>150.15</w:t>
            </w:r>
          </w:p>
        </w:tc>
      </w:tr>
      <w:tr w:rsidR="00073EA7" w:rsidRPr="000C73FB" w14:paraId="5EC4E445" w14:textId="77777777" w:rsidTr="0090619E">
        <w:trPr>
          <w:trHeight w:val="510"/>
        </w:trPr>
        <w:tc>
          <w:tcPr>
            <w:tcW w:w="2326" w:type="dxa"/>
            <w:tcBorders>
              <w:top w:val="nil"/>
              <w:left w:val="single" w:sz="4" w:space="0" w:color="auto"/>
              <w:bottom w:val="single" w:sz="4" w:space="0" w:color="auto"/>
              <w:right w:val="single" w:sz="4" w:space="0" w:color="auto"/>
            </w:tcBorders>
            <w:shd w:val="clear" w:color="auto" w:fill="auto"/>
            <w:vAlign w:val="center"/>
            <w:hideMark/>
          </w:tcPr>
          <w:p w14:paraId="7EA216F6" w14:textId="77777777" w:rsidR="00073EA7" w:rsidRPr="000C73FB" w:rsidRDefault="00073EA7" w:rsidP="000C73FB">
            <w:pPr>
              <w:spacing w:line="276" w:lineRule="auto"/>
              <w:jc w:val="both"/>
              <w:rPr>
                <w:rFonts w:asciiTheme="majorHAnsi" w:hAnsiTheme="majorHAnsi"/>
                <w:i/>
                <w:iCs/>
              </w:rPr>
            </w:pPr>
            <w:r w:rsidRPr="000C73FB">
              <w:rPr>
                <w:rFonts w:asciiTheme="majorHAnsi" w:hAnsiTheme="majorHAnsi"/>
                <w:i/>
                <w:iCs/>
              </w:rPr>
              <w:t>2.3 Restauration (pâtisseries + sandwichs dîners + fromages clôture)</w:t>
            </w:r>
          </w:p>
        </w:tc>
        <w:tc>
          <w:tcPr>
            <w:tcW w:w="1108" w:type="dxa"/>
            <w:tcBorders>
              <w:top w:val="nil"/>
              <w:left w:val="nil"/>
              <w:bottom w:val="single" w:sz="4" w:space="0" w:color="auto"/>
              <w:right w:val="single" w:sz="4" w:space="0" w:color="auto"/>
            </w:tcBorders>
            <w:shd w:val="clear" w:color="auto" w:fill="auto"/>
            <w:noWrap/>
            <w:vAlign w:val="center"/>
            <w:hideMark/>
          </w:tcPr>
          <w:p w14:paraId="2B57E131" w14:textId="77777777" w:rsidR="00073EA7" w:rsidRPr="000C73FB" w:rsidRDefault="00073EA7" w:rsidP="000C73FB">
            <w:pPr>
              <w:spacing w:line="276" w:lineRule="auto"/>
              <w:jc w:val="both"/>
              <w:rPr>
                <w:rFonts w:asciiTheme="majorHAnsi" w:hAnsiTheme="majorHAnsi"/>
              </w:rPr>
            </w:pPr>
            <w:r w:rsidRPr="000C73FB">
              <w:rPr>
                <w:rFonts w:asciiTheme="majorHAnsi" w:hAnsiTheme="majorHAnsi"/>
              </w:rPr>
              <w:t>500</w:t>
            </w:r>
          </w:p>
        </w:tc>
        <w:tc>
          <w:tcPr>
            <w:tcW w:w="1066" w:type="dxa"/>
            <w:tcBorders>
              <w:top w:val="nil"/>
              <w:left w:val="nil"/>
              <w:bottom w:val="single" w:sz="4" w:space="0" w:color="auto"/>
              <w:right w:val="single" w:sz="4" w:space="0" w:color="auto"/>
            </w:tcBorders>
            <w:shd w:val="clear" w:color="auto" w:fill="auto"/>
            <w:noWrap/>
            <w:vAlign w:val="center"/>
            <w:hideMark/>
          </w:tcPr>
          <w:p w14:paraId="6566EF16" w14:textId="77777777" w:rsidR="00073EA7" w:rsidRPr="000C73FB" w:rsidRDefault="00073EA7" w:rsidP="000C73FB">
            <w:pPr>
              <w:spacing w:line="276" w:lineRule="auto"/>
              <w:jc w:val="both"/>
              <w:rPr>
                <w:rFonts w:asciiTheme="majorHAnsi" w:hAnsiTheme="majorHAnsi"/>
              </w:rPr>
            </w:pPr>
            <w:r w:rsidRPr="000C73FB">
              <w:rPr>
                <w:rFonts w:asciiTheme="majorHAnsi" w:hAnsiTheme="majorHAnsi"/>
              </w:rPr>
              <w:t>500</w:t>
            </w:r>
          </w:p>
        </w:tc>
        <w:tc>
          <w:tcPr>
            <w:tcW w:w="1248" w:type="dxa"/>
            <w:vMerge w:val="restart"/>
            <w:tcBorders>
              <w:top w:val="nil"/>
              <w:left w:val="nil"/>
              <w:right w:val="single" w:sz="4" w:space="0" w:color="auto"/>
            </w:tcBorders>
            <w:shd w:val="clear" w:color="auto" w:fill="auto"/>
            <w:noWrap/>
            <w:vAlign w:val="center"/>
            <w:hideMark/>
          </w:tcPr>
          <w:p w14:paraId="38EF1A7A" w14:textId="19EC948D" w:rsidR="00073EA7" w:rsidRPr="000C73FB" w:rsidRDefault="00BA2C60" w:rsidP="000C73FB">
            <w:pPr>
              <w:spacing w:line="276" w:lineRule="auto"/>
              <w:jc w:val="both"/>
              <w:rPr>
                <w:rFonts w:asciiTheme="majorHAnsi" w:hAnsiTheme="majorHAnsi"/>
              </w:rPr>
            </w:pPr>
            <w:r>
              <w:rPr>
                <w:rFonts w:asciiTheme="majorHAnsi" w:hAnsiTheme="majorHAnsi"/>
              </w:rPr>
              <w:t>513.66</w:t>
            </w:r>
          </w:p>
        </w:tc>
        <w:tc>
          <w:tcPr>
            <w:tcW w:w="1217" w:type="dxa"/>
            <w:tcBorders>
              <w:top w:val="nil"/>
              <w:left w:val="nil"/>
              <w:bottom w:val="single" w:sz="4" w:space="0" w:color="auto"/>
              <w:right w:val="single" w:sz="4" w:space="0" w:color="auto"/>
            </w:tcBorders>
            <w:shd w:val="clear" w:color="auto" w:fill="auto"/>
            <w:noWrap/>
            <w:vAlign w:val="center"/>
            <w:hideMark/>
          </w:tcPr>
          <w:p w14:paraId="47D77AFC" w14:textId="77777777" w:rsidR="00073EA7" w:rsidRPr="000C73FB" w:rsidRDefault="00073EA7" w:rsidP="000C73FB">
            <w:pPr>
              <w:spacing w:line="276" w:lineRule="auto"/>
              <w:jc w:val="both"/>
              <w:rPr>
                <w:rFonts w:asciiTheme="majorHAnsi" w:hAnsiTheme="majorHAnsi"/>
                <w:color w:val="FF0000"/>
              </w:rPr>
            </w:pPr>
          </w:p>
        </w:tc>
        <w:tc>
          <w:tcPr>
            <w:tcW w:w="911" w:type="dxa"/>
            <w:tcBorders>
              <w:top w:val="nil"/>
              <w:left w:val="nil"/>
              <w:bottom w:val="single" w:sz="4" w:space="0" w:color="auto"/>
              <w:right w:val="single" w:sz="4" w:space="0" w:color="auto"/>
            </w:tcBorders>
            <w:shd w:val="clear" w:color="auto" w:fill="auto"/>
            <w:noWrap/>
            <w:vAlign w:val="center"/>
            <w:hideMark/>
          </w:tcPr>
          <w:p w14:paraId="3095E605" w14:textId="77777777" w:rsidR="00073EA7" w:rsidRPr="000C73FB" w:rsidRDefault="00073EA7" w:rsidP="000C73FB">
            <w:pPr>
              <w:spacing w:line="276" w:lineRule="auto"/>
              <w:jc w:val="both"/>
              <w:rPr>
                <w:rFonts w:asciiTheme="majorHAnsi" w:hAnsiTheme="majorHAnsi"/>
              </w:rPr>
            </w:pPr>
          </w:p>
        </w:tc>
      </w:tr>
      <w:tr w:rsidR="00073EA7" w:rsidRPr="000C73FB" w14:paraId="72C62582" w14:textId="77777777" w:rsidTr="0090619E">
        <w:trPr>
          <w:trHeight w:val="510"/>
        </w:trPr>
        <w:tc>
          <w:tcPr>
            <w:tcW w:w="2326" w:type="dxa"/>
            <w:tcBorders>
              <w:top w:val="nil"/>
              <w:left w:val="single" w:sz="4" w:space="0" w:color="auto"/>
              <w:bottom w:val="single" w:sz="4" w:space="0" w:color="auto"/>
              <w:right w:val="single" w:sz="4" w:space="0" w:color="auto"/>
            </w:tcBorders>
            <w:shd w:val="clear" w:color="auto" w:fill="auto"/>
            <w:vAlign w:val="center"/>
            <w:hideMark/>
          </w:tcPr>
          <w:p w14:paraId="42761730" w14:textId="77777777" w:rsidR="00073EA7" w:rsidRPr="000C73FB" w:rsidRDefault="00073EA7" w:rsidP="000C73FB">
            <w:pPr>
              <w:spacing w:line="276" w:lineRule="auto"/>
              <w:jc w:val="both"/>
              <w:rPr>
                <w:rFonts w:asciiTheme="majorHAnsi" w:hAnsiTheme="majorHAnsi"/>
                <w:i/>
                <w:iCs/>
              </w:rPr>
            </w:pPr>
            <w:r w:rsidRPr="000C73FB">
              <w:rPr>
                <w:rFonts w:asciiTheme="majorHAnsi" w:hAnsiTheme="majorHAnsi"/>
                <w:i/>
                <w:iCs/>
              </w:rPr>
              <w:t>2.4 Boissons non alcoolisées (café + jus)</w:t>
            </w:r>
          </w:p>
        </w:tc>
        <w:tc>
          <w:tcPr>
            <w:tcW w:w="1108" w:type="dxa"/>
            <w:tcBorders>
              <w:top w:val="nil"/>
              <w:left w:val="nil"/>
              <w:bottom w:val="single" w:sz="4" w:space="0" w:color="auto"/>
              <w:right w:val="single" w:sz="4" w:space="0" w:color="auto"/>
            </w:tcBorders>
            <w:shd w:val="clear" w:color="auto" w:fill="auto"/>
            <w:noWrap/>
            <w:vAlign w:val="center"/>
            <w:hideMark/>
          </w:tcPr>
          <w:p w14:paraId="476475DD" w14:textId="77777777" w:rsidR="00073EA7" w:rsidRPr="000C73FB" w:rsidRDefault="00073EA7" w:rsidP="000C73FB">
            <w:pPr>
              <w:spacing w:line="276" w:lineRule="auto"/>
              <w:jc w:val="both"/>
              <w:rPr>
                <w:rFonts w:asciiTheme="majorHAnsi" w:hAnsiTheme="majorHAnsi"/>
              </w:rPr>
            </w:pPr>
            <w:r w:rsidRPr="000C73FB">
              <w:rPr>
                <w:rFonts w:asciiTheme="majorHAnsi" w:hAnsiTheme="majorHAnsi"/>
              </w:rPr>
              <w:t>100</w:t>
            </w:r>
          </w:p>
        </w:tc>
        <w:tc>
          <w:tcPr>
            <w:tcW w:w="1066" w:type="dxa"/>
            <w:tcBorders>
              <w:top w:val="nil"/>
              <w:left w:val="nil"/>
              <w:bottom w:val="single" w:sz="4" w:space="0" w:color="auto"/>
              <w:right w:val="single" w:sz="4" w:space="0" w:color="auto"/>
            </w:tcBorders>
            <w:shd w:val="clear" w:color="auto" w:fill="auto"/>
            <w:noWrap/>
            <w:vAlign w:val="center"/>
            <w:hideMark/>
          </w:tcPr>
          <w:p w14:paraId="740A6890" w14:textId="77777777" w:rsidR="00073EA7" w:rsidRPr="000C73FB" w:rsidRDefault="00073EA7" w:rsidP="000C73FB">
            <w:pPr>
              <w:spacing w:line="276" w:lineRule="auto"/>
              <w:jc w:val="both"/>
              <w:rPr>
                <w:rFonts w:asciiTheme="majorHAnsi" w:hAnsiTheme="majorHAnsi"/>
              </w:rPr>
            </w:pPr>
            <w:r w:rsidRPr="000C73FB">
              <w:rPr>
                <w:rFonts w:asciiTheme="majorHAnsi" w:hAnsiTheme="majorHAnsi"/>
              </w:rPr>
              <w:t>100</w:t>
            </w:r>
          </w:p>
        </w:tc>
        <w:tc>
          <w:tcPr>
            <w:tcW w:w="1248" w:type="dxa"/>
            <w:vMerge/>
            <w:tcBorders>
              <w:left w:val="nil"/>
              <w:bottom w:val="single" w:sz="4" w:space="0" w:color="auto"/>
              <w:right w:val="single" w:sz="4" w:space="0" w:color="auto"/>
            </w:tcBorders>
            <w:shd w:val="clear" w:color="auto" w:fill="auto"/>
            <w:noWrap/>
            <w:vAlign w:val="center"/>
            <w:hideMark/>
          </w:tcPr>
          <w:p w14:paraId="4E5A4EE1" w14:textId="7309AEA3" w:rsidR="00073EA7" w:rsidRPr="000C73FB" w:rsidRDefault="00073EA7" w:rsidP="000C73FB">
            <w:pPr>
              <w:spacing w:line="276" w:lineRule="auto"/>
              <w:jc w:val="both"/>
              <w:rPr>
                <w:rFonts w:asciiTheme="majorHAnsi" w:hAnsiTheme="majorHAnsi"/>
              </w:rPr>
            </w:pPr>
          </w:p>
        </w:tc>
        <w:tc>
          <w:tcPr>
            <w:tcW w:w="1217" w:type="dxa"/>
            <w:tcBorders>
              <w:top w:val="nil"/>
              <w:left w:val="nil"/>
              <w:bottom w:val="single" w:sz="4" w:space="0" w:color="auto"/>
              <w:right w:val="single" w:sz="4" w:space="0" w:color="auto"/>
            </w:tcBorders>
            <w:shd w:val="clear" w:color="auto" w:fill="auto"/>
            <w:noWrap/>
            <w:vAlign w:val="center"/>
            <w:hideMark/>
          </w:tcPr>
          <w:p w14:paraId="7990DD3C" w14:textId="77777777" w:rsidR="00073EA7" w:rsidRPr="000C73FB" w:rsidRDefault="00073EA7" w:rsidP="000C73FB">
            <w:pPr>
              <w:spacing w:line="276" w:lineRule="auto"/>
              <w:jc w:val="both"/>
              <w:rPr>
                <w:rFonts w:asciiTheme="majorHAnsi" w:hAnsiTheme="majorHAnsi"/>
                <w:color w:val="FF0000"/>
              </w:rPr>
            </w:pPr>
          </w:p>
        </w:tc>
        <w:tc>
          <w:tcPr>
            <w:tcW w:w="911" w:type="dxa"/>
            <w:tcBorders>
              <w:top w:val="nil"/>
              <w:left w:val="nil"/>
              <w:bottom w:val="single" w:sz="4" w:space="0" w:color="auto"/>
              <w:right w:val="single" w:sz="4" w:space="0" w:color="auto"/>
            </w:tcBorders>
            <w:shd w:val="clear" w:color="auto" w:fill="auto"/>
            <w:noWrap/>
            <w:vAlign w:val="center"/>
            <w:hideMark/>
          </w:tcPr>
          <w:p w14:paraId="45843C49" w14:textId="77777777" w:rsidR="00073EA7" w:rsidRPr="000C73FB" w:rsidRDefault="00073EA7" w:rsidP="000C73FB">
            <w:pPr>
              <w:spacing w:line="276" w:lineRule="auto"/>
              <w:jc w:val="both"/>
              <w:rPr>
                <w:rFonts w:asciiTheme="majorHAnsi" w:hAnsiTheme="majorHAnsi"/>
              </w:rPr>
            </w:pPr>
          </w:p>
        </w:tc>
      </w:tr>
      <w:tr w:rsidR="002525FA" w:rsidRPr="000C73FB" w14:paraId="42CEE309" w14:textId="77777777" w:rsidTr="002525FA">
        <w:trPr>
          <w:trHeight w:val="255"/>
        </w:trPr>
        <w:tc>
          <w:tcPr>
            <w:tcW w:w="2326" w:type="dxa"/>
            <w:tcBorders>
              <w:top w:val="nil"/>
              <w:left w:val="single" w:sz="4" w:space="0" w:color="auto"/>
              <w:bottom w:val="single" w:sz="4" w:space="0" w:color="auto"/>
              <w:right w:val="single" w:sz="4" w:space="0" w:color="auto"/>
            </w:tcBorders>
            <w:shd w:val="clear" w:color="000000" w:fill="BFBFBF"/>
            <w:vAlign w:val="center"/>
            <w:hideMark/>
          </w:tcPr>
          <w:p w14:paraId="3699D1C1"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lastRenderedPageBreak/>
              <w:t>3. PRIX</w:t>
            </w:r>
          </w:p>
        </w:tc>
        <w:tc>
          <w:tcPr>
            <w:tcW w:w="1108" w:type="dxa"/>
            <w:tcBorders>
              <w:top w:val="nil"/>
              <w:left w:val="nil"/>
              <w:bottom w:val="single" w:sz="4" w:space="0" w:color="auto"/>
              <w:right w:val="single" w:sz="4" w:space="0" w:color="auto"/>
            </w:tcBorders>
            <w:shd w:val="clear" w:color="000000" w:fill="92D050"/>
            <w:noWrap/>
            <w:vAlign w:val="center"/>
            <w:hideMark/>
          </w:tcPr>
          <w:p w14:paraId="4610B7BF"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600</w:t>
            </w:r>
          </w:p>
        </w:tc>
        <w:tc>
          <w:tcPr>
            <w:tcW w:w="1066" w:type="dxa"/>
            <w:tcBorders>
              <w:top w:val="nil"/>
              <w:left w:val="nil"/>
              <w:bottom w:val="single" w:sz="4" w:space="0" w:color="auto"/>
              <w:right w:val="single" w:sz="4" w:space="0" w:color="auto"/>
            </w:tcBorders>
            <w:shd w:val="clear" w:color="000000" w:fill="92D050"/>
            <w:noWrap/>
            <w:vAlign w:val="center"/>
            <w:hideMark/>
          </w:tcPr>
          <w:p w14:paraId="0A66040A"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600</w:t>
            </w:r>
          </w:p>
        </w:tc>
        <w:tc>
          <w:tcPr>
            <w:tcW w:w="1248" w:type="dxa"/>
            <w:tcBorders>
              <w:top w:val="nil"/>
              <w:left w:val="nil"/>
              <w:bottom w:val="single" w:sz="4" w:space="0" w:color="auto"/>
              <w:right w:val="single" w:sz="4" w:space="0" w:color="auto"/>
            </w:tcBorders>
            <w:shd w:val="clear" w:color="000000" w:fill="FFFF00"/>
            <w:noWrap/>
            <w:vAlign w:val="center"/>
            <w:hideMark/>
          </w:tcPr>
          <w:p w14:paraId="06B5AB75"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0</w:t>
            </w:r>
          </w:p>
        </w:tc>
        <w:tc>
          <w:tcPr>
            <w:tcW w:w="1217" w:type="dxa"/>
            <w:tcBorders>
              <w:top w:val="nil"/>
              <w:left w:val="nil"/>
              <w:bottom w:val="single" w:sz="4" w:space="0" w:color="auto"/>
              <w:right w:val="single" w:sz="4" w:space="0" w:color="auto"/>
            </w:tcBorders>
            <w:shd w:val="clear" w:color="000000" w:fill="FFFF00"/>
            <w:noWrap/>
            <w:vAlign w:val="center"/>
            <w:hideMark/>
          </w:tcPr>
          <w:p w14:paraId="027F6759"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600</w:t>
            </w:r>
          </w:p>
        </w:tc>
        <w:tc>
          <w:tcPr>
            <w:tcW w:w="911" w:type="dxa"/>
            <w:tcBorders>
              <w:top w:val="nil"/>
              <w:left w:val="nil"/>
              <w:bottom w:val="single" w:sz="4" w:space="0" w:color="auto"/>
              <w:right w:val="single" w:sz="4" w:space="0" w:color="auto"/>
            </w:tcBorders>
            <w:shd w:val="clear" w:color="000000" w:fill="FFFF00"/>
            <w:noWrap/>
            <w:vAlign w:val="center"/>
            <w:hideMark/>
          </w:tcPr>
          <w:p w14:paraId="6CAC6B84"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0</w:t>
            </w:r>
          </w:p>
        </w:tc>
      </w:tr>
      <w:tr w:rsidR="002525FA" w:rsidRPr="000C73FB" w14:paraId="4C595DE9" w14:textId="77777777" w:rsidTr="002525FA">
        <w:trPr>
          <w:trHeight w:val="255"/>
        </w:trPr>
        <w:tc>
          <w:tcPr>
            <w:tcW w:w="2326" w:type="dxa"/>
            <w:tcBorders>
              <w:top w:val="nil"/>
              <w:left w:val="single" w:sz="4" w:space="0" w:color="auto"/>
              <w:bottom w:val="single" w:sz="4" w:space="0" w:color="auto"/>
              <w:right w:val="single" w:sz="4" w:space="0" w:color="auto"/>
            </w:tcBorders>
            <w:shd w:val="clear" w:color="auto" w:fill="auto"/>
            <w:vAlign w:val="center"/>
            <w:hideMark/>
          </w:tcPr>
          <w:p w14:paraId="15E8BAAC" w14:textId="77777777" w:rsidR="002525FA" w:rsidRPr="000C73FB" w:rsidRDefault="002525FA" w:rsidP="000C73FB">
            <w:pPr>
              <w:spacing w:line="276" w:lineRule="auto"/>
              <w:jc w:val="both"/>
              <w:rPr>
                <w:rFonts w:asciiTheme="majorHAnsi" w:hAnsiTheme="majorHAnsi"/>
                <w:i/>
                <w:iCs/>
              </w:rPr>
            </w:pPr>
            <w:r w:rsidRPr="000C73FB">
              <w:rPr>
                <w:rFonts w:asciiTheme="majorHAnsi" w:hAnsiTheme="majorHAnsi"/>
                <w:i/>
                <w:iCs/>
              </w:rPr>
              <w:t>3.1 1er prix</w:t>
            </w:r>
          </w:p>
        </w:tc>
        <w:tc>
          <w:tcPr>
            <w:tcW w:w="1108" w:type="dxa"/>
            <w:tcBorders>
              <w:top w:val="nil"/>
              <w:left w:val="nil"/>
              <w:bottom w:val="single" w:sz="4" w:space="0" w:color="auto"/>
              <w:right w:val="single" w:sz="4" w:space="0" w:color="auto"/>
            </w:tcBorders>
            <w:shd w:val="clear" w:color="auto" w:fill="auto"/>
            <w:noWrap/>
            <w:vAlign w:val="center"/>
            <w:hideMark/>
          </w:tcPr>
          <w:p w14:paraId="1C4E0944"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300</w:t>
            </w:r>
          </w:p>
        </w:tc>
        <w:tc>
          <w:tcPr>
            <w:tcW w:w="1066" w:type="dxa"/>
            <w:tcBorders>
              <w:top w:val="nil"/>
              <w:left w:val="nil"/>
              <w:bottom w:val="single" w:sz="4" w:space="0" w:color="auto"/>
              <w:right w:val="single" w:sz="4" w:space="0" w:color="auto"/>
            </w:tcBorders>
            <w:shd w:val="clear" w:color="auto" w:fill="auto"/>
            <w:noWrap/>
            <w:vAlign w:val="center"/>
            <w:hideMark/>
          </w:tcPr>
          <w:p w14:paraId="78C632B1"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300</w:t>
            </w:r>
          </w:p>
        </w:tc>
        <w:tc>
          <w:tcPr>
            <w:tcW w:w="1248" w:type="dxa"/>
            <w:tcBorders>
              <w:top w:val="nil"/>
              <w:left w:val="nil"/>
              <w:bottom w:val="single" w:sz="4" w:space="0" w:color="auto"/>
              <w:right w:val="single" w:sz="4" w:space="0" w:color="auto"/>
            </w:tcBorders>
            <w:shd w:val="clear" w:color="auto" w:fill="auto"/>
            <w:noWrap/>
            <w:vAlign w:val="center"/>
            <w:hideMark/>
          </w:tcPr>
          <w:p w14:paraId="6693AAF5" w14:textId="77777777" w:rsidR="002525FA" w:rsidRPr="000C73FB" w:rsidRDefault="002525FA" w:rsidP="000C73FB">
            <w:pPr>
              <w:spacing w:line="276" w:lineRule="auto"/>
              <w:jc w:val="both"/>
              <w:rPr>
                <w:rFonts w:asciiTheme="majorHAnsi" w:hAnsiTheme="majorHAnsi"/>
              </w:rPr>
            </w:pPr>
          </w:p>
        </w:tc>
        <w:tc>
          <w:tcPr>
            <w:tcW w:w="1217" w:type="dxa"/>
            <w:tcBorders>
              <w:top w:val="nil"/>
              <w:left w:val="nil"/>
              <w:bottom w:val="single" w:sz="4" w:space="0" w:color="auto"/>
              <w:right w:val="single" w:sz="4" w:space="0" w:color="auto"/>
            </w:tcBorders>
            <w:shd w:val="clear" w:color="auto" w:fill="auto"/>
            <w:noWrap/>
            <w:vAlign w:val="center"/>
            <w:hideMark/>
          </w:tcPr>
          <w:p w14:paraId="4A12602E" w14:textId="542CAF9D" w:rsidR="002525FA" w:rsidRPr="000C73FB" w:rsidRDefault="002525FA" w:rsidP="000C73FB">
            <w:pPr>
              <w:spacing w:line="276" w:lineRule="auto"/>
              <w:jc w:val="both"/>
              <w:rPr>
                <w:rFonts w:asciiTheme="majorHAnsi" w:hAnsiTheme="majorHAnsi"/>
              </w:rPr>
            </w:pPr>
            <w:r w:rsidRPr="000C73FB">
              <w:rPr>
                <w:rFonts w:asciiTheme="majorHAnsi" w:hAnsiTheme="majorHAnsi"/>
              </w:rPr>
              <w:t>200</w:t>
            </w:r>
          </w:p>
        </w:tc>
        <w:tc>
          <w:tcPr>
            <w:tcW w:w="911" w:type="dxa"/>
            <w:tcBorders>
              <w:top w:val="nil"/>
              <w:left w:val="nil"/>
              <w:bottom w:val="single" w:sz="4" w:space="0" w:color="auto"/>
              <w:right w:val="single" w:sz="4" w:space="0" w:color="auto"/>
            </w:tcBorders>
            <w:shd w:val="clear" w:color="auto" w:fill="auto"/>
            <w:noWrap/>
            <w:vAlign w:val="center"/>
            <w:hideMark/>
          </w:tcPr>
          <w:p w14:paraId="3E00A31F" w14:textId="77777777" w:rsidR="002525FA" w:rsidRPr="000C73FB" w:rsidRDefault="002525FA" w:rsidP="000C73FB">
            <w:pPr>
              <w:spacing w:line="276" w:lineRule="auto"/>
              <w:jc w:val="both"/>
              <w:rPr>
                <w:rFonts w:asciiTheme="majorHAnsi" w:hAnsiTheme="majorHAnsi"/>
              </w:rPr>
            </w:pPr>
          </w:p>
        </w:tc>
      </w:tr>
      <w:tr w:rsidR="002525FA" w:rsidRPr="000C73FB" w14:paraId="27585F1F" w14:textId="77777777" w:rsidTr="002525FA">
        <w:trPr>
          <w:trHeight w:val="255"/>
        </w:trPr>
        <w:tc>
          <w:tcPr>
            <w:tcW w:w="2326" w:type="dxa"/>
            <w:tcBorders>
              <w:top w:val="nil"/>
              <w:left w:val="single" w:sz="4" w:space="0" w:color="auto"/>
              <w:bottom w:val="single" w:sz="4" w:space="0" w:color="auto"/>
              <w:right w:val="single" w:sz="4" w:space="0" w:color="auto"/>
            </w:tcBorders>
            <w:shd w:val="clear" w:color="auto" w:fill="auto"/>
            <w:vAlign w:val="center"/>
            <w:hideMark/>
          </w:tcPr>
          <w:p w14:paraId="1B7498BA" w14:textId="77777777" w:rsidR="002525FA" w:rsidRPr="000C73FB" w:rsidRDefault="002525FA" w:rsidP="000C73FB">
            <w:pPr>
              <w:spacing w:line="276" w:lineRule="auto"/>
              <w:jc w:val="both"/>
              <w:rPr>
                <w:rFonts w:asciiTheme="majorHAnsi" w:hAnsiTheme="majorHAnsi"/>
                <w:i/>
                <w:iCs/>
              </w:rPr>
            </w:pPr>
            <w:r w:rsidRPr="000C73FB">
              <w:rPr>
                <w:rFonts w:asciiTheme="majorHAnsi" w:hAnsiTheme="majorHAnsi"/>
                <w:i/>
                <w:iCs/>
              </w:rPr>
              <w:t>3.2 2e prix</w:t>
            </w:r>
          </w:p>
        </w:tc>
        <w:tc>
          <w:tcPr>
            <w:tcW w:w="1108" w:type="dxa"/>
            <w:tcBorders>
              <w:top w:val="nil"/>
              <w:left w:val="nil"/>
              <w:bottom w:val="single" w:sz="4" w:space="0" w:color="auto"/>
              <w:right w:val="single" w:sz="4" w:space="0" w:color="auto"/>
            </w:tcBorders>
            <w:shd w:val="clear" w:color="auto" w:fill="auto"/>
            <w:noWrap/>
            <w:vAlign w:val="center"/>
            <w:hideMark/>
          </w:tcPr>
          <w:p w14:paraId="6313CC51"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200</w:t>
            </w:r>
          </w:p>
        </w:tc>
        <w:tc>
          <w:tcPr>
            <w:tcW w:w="1066" w:type="dxa"/>
            <w:tcBorders>
              <w:top w:val="nil"/>
              <w:left w:val="nil"/>
              <w:bottom w:val="single" w:sz="4" w:space="0" w:color="auto"/>
              <w:right w:val="single" w:sz="4" w:space="0" w:color="auto"/>
            </w:tcBorders>
            <w:shd w:val="clear" w:color="auto" w:fill="auto"/>
            <w:noWrap/>
            <w:vAlign w:val="center"/>
            <w:hideMark/>
          </w:tcPr>
          <w:p w14:paraId="09923AD6"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200</w:t>
            </w:r>
          </w:p>
        </w:tc>
        <w:tc>
          <w:tcPr>
            <w:tcW w:w="1248" w:type="dxa"/>
            <w:tcBorders>
              <w:top w:val="nil"/>
              <w:left w:val="nil"/>
              <w:bottom w:val="single" w:sz="4" w:space="0" w:color="auto"/>
              <w:right w:val="single" w:sz="4" w:space="0" w:color="auto"/>
            </w:tcBorders>
            <w:shd w:val="clear" w:color="auto" w:fill="auto"/>
            <w:noWrap/>
            <w:vAlign w:val="center"/>
            <w:hideMark/>
          </w:tcPr>
          <w:p w14:paraId="49E7DD70" w14:textId="77777777" w:rsidR="002525FA" w:rsidRPr="000C73FB" w:rsidRDefault="002525FA" w:rsidP="000C73FB">
            <w:pPr>
              <w:spacing w:line="276" w:lineRule="auto"/>
              <w:jc w:val="both"/>
              <w:rPr>
                <w:rFonts w:asciiTheme="majorHAnsi" w:hAnsiTheme="majorHAnsi"/>
              </w:rPr>
            </w:pPr>
          </w:p>
        </w:tc>
        <w:tc>
          <w:tcPr>
            <w:tcW w:w="1217" w:type="dxa"/>
            <w:tcBorders>
              <w:top w:val="nil"/>
              <w:left w:val="nil"/>
              <w:bottom w:val="single" w:sz="4" w:space="0" w:color="auto"/>
              <w:right w:val="single" w:sz="4" w:space="0" w:color="auto"/>
            </w:tcBorders>
            <w:shd w:val="clear" w:color="auto" w:fill="auto"/>
            <w:noWrap/>
            <w:vAlign w:val="center"/>
            <w:hideMark/>
          </w:tcPr>
          <w:p w14:paraId="5F26E648"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200</w:t>
            </w:r>
          </w:p>
        </w:tc>
        <w:tc>
          <w:tcPr>
            <w:tcW w:w="911" w:type="dxa"/>
            <w:tcBorders>
              <w:top w:val="nil"/>
              <w:left w:val="nil"/>
              <w:bottom w:val="single" w:sz="4" w:space="0" w:color="auto"/>
              <w:right w:val="single" w:sz="4" w:space="0" w:color="auto"/>
            </w:tcBorders>
            <w:shd w:val="clear" w:color="auto" w:fill="auto"/>
            <w:noWrap/>
            <w:vAlign w:val="center"/>
            <w:hideMark/>
          </w:tcPr>
          <w:p w14:paraId="725D34C4" w14:textId="77777777" w:rsidR="002525FA" w:rsidRPr="000C73FB" w:rsidRDefault="002525FA" w:rsidP="000C73FB">
            <w:pPr>
              <w:spacing w:line="276" w:lineRule="auto"/>
              <w:jc w:val="both"/>
              <w:rPr>
                <w:rFonts w:asciiTheme="majorHAnsi" w:hAnsiTheme="majorHAnsi"/>
              </w:rPr>
            </w:pPr>
          </w:p>
        </w:tc>
      </w:tr>
      <w:tr w:rsidR="002525FA" w:rsidRPr="000C73FB" w14:paraId="4198091E" w14:textId="77777777" w:rsidTr="002525FA">
        <w:trPr>
          <w:trHeight w:val="255"/>
        </w:trPr>
        <w:tc>
          <w:tcPr>
            <w:tcW w:w="2326" w:type="dxa"/>
            <w:tcBorders>
              <w:top w:val="nil"/>
              <w:left w:val="single" w:sz="4" w:space="0" w:color="auto"/>
              <w:bottom w:val="single" w:sz="4" w:space="0" w:color="auto"/>
              <w:right w:val="single" w:sz="4" w:space="0" w:color="auto"/>
            </w:tcBorders>
            <w:shd w:val="clear" w:color="auto" w:fill="auto"/>
            <w:vAlign w:val="center"/>
            <w:hideMark/>
          </w:tcPr>
          <w:p w14:paraId="0445E508" w14:textId="77777777" w:rsidR="002525FA" w:rsidRPr="000C73FB" w:rsidRDefault="002525FA" w:rsidP="000C73FB">
            <w:pPr>
              <w:spacing w:line="276" w:lineRule="auto"/>
              <w:jc w:val="both"/>
              <w:rPr>
                <w:rFonts w:asciiTheme="majorHAnsi" w:hAnsiTheme="majorHAnsi"/>
                <w:i/>
                <w:iCs/>
              </w:rPr>
            </w:pPr>
            <w:r w:rsidRPr="000C73FB">
              <w:rPr>
                <w:rFonts w:asciiTheme="majorHAnsi" w:hAnsiTheme="majorHAnsi"/>
                <w:i/>
                <w:iCs/>
              </w:rPr>
              <w:t>3.3 3e prix</w:t>
            </w:r>
          </w:p>
        </w:tc>
        <w:tc>
          <w:tcPr>
            <w:tcW w:w="1108" w:type="dxa"/>
            <w:tcBorders>
              <w:top w:val="nil"/>
              <w:left w:val="nil"/>
              <w:bottom w:val="single" w:sz="4" w:space="0" w:color="auto"/>
              <w:right w:val="single" w:sz="4" w:space="0" w:color="auto"/>
            </w:tcBorders>
            <w:shd w:val="clear" w:color="auto" w:fill="auto"/>
            <w:noWrap/>
            <w:vAlign w:val="center"/>
            <w:hideMark/>
          </w:tcPr>
          <w:p w14:paraId="0870234D"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100</w:t>
            </w:r>
          </w:p>
        </w:tc>
        <w:tc>
          <w:tcPr>
            <w:tcW w:w="1066" w:type="dxa"/>
            <w:tcBorders>
              <w:top w:val="nil"/>
              <w:left w:val="nil"/>
              <w:bottom w:val="single" w:sz="4" w:space="0" w:color="auto"/>
              <w:right w:val="single" w:sz="4" w:space="0" w:color="auto"/>
            </w:tcBorders>
            <w:shd w:val="clear" w:color="auto" w:fill="auto"/>
            <w:noWrap/>
            <w:vAlign w:val="center"/>
            <w:hideMark/>
          </w:tcPr>
          <w:p w14:paraId="5106E7B6"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100</w:t>
            </w:r>
          </w:p>
        </w:tc>
        <w:tc>
          <w:tcPr>
            <w:tcW w:w="1248" w:type="dxa"/>
            <w:tcBorders>
              <w:top w:val="nil"/>
              <w:left w:val="nil"/>
              <w:bottom w:val="single" w:sz="4" w:space="0" w:color="auto"/>
              <w:right w:val="single" w:sz="4" w:space="0" w:color="auto"/>
            </w:tcBorders>
            <w:shd w:val="clear" w:color="auto" w:fill="auto"/>
            <w:noWrap/>
            <w:vAlign w:val="center"/>
            <w:hideMark/>
          </w:tcPr>
          <w:p w14:paraId="10F40770" w14:textId="77777777" w:rsidR="002525FA" w:rsidRPr="000C73FB" w:rsidRDefault="002525FA" w:rsidP="000C73FB">
            <w:pPr>
              <w:spacing w:line="276" w:lineRule="auto"/>
              <w:jc w:val="both"/>
              <w:rPr>
                <w:rFonts w:asciiTheme="majorHAnsi" w:hAnsiTheme="majorHAnsi"/>
              </w:rPr>
            </w:pPr>
          </w:p>
        </w:tc>
        <w:tc>
          <w:tcPr>
            <w:tcW w:w="1217" w:type="dxa"/>
            <w:tcBorders>
              <w:top w:val="nil"/>
              <w:left w:val="nil"/>
              <w:bottom w:val="single" w:sz="4" w:space="0" w:color="auto"/>
              <w:right w:val="single" w:sz="4" w:space="0" w:color="auto"/>
            </w:tcBorders>
            <w:shd w:val="clear" w:color="auto" w:fill="auto"/>
            <w:noWrap/>
            <w:vAlign w:val="center"/>
            <w:hideMark/>
          </w:tcPr>
          <w:p w14:paraId="7CCE10C0" w14:textId="0207B466" w:rsidR="002525FA" w:rsidRPr="000C73FB" w:rsidRDefault="002525FA" w:rsidP="000C73FB">
            <w:pPr>
              <w:spacing w:line="276" w:lineRule="auto"/>
              <w:jc w:val="both"/>
              <w:rPr>
                <w:rFonts w:asciiTheme="majorHAnsi" w:hAnsiTheme="majorHAnsi"/>
              </w:rPr>
            </w:pPr>
            <w:r w:rsidRPr="000C73FB">
              <w:rPr>
                <w:rFonts w:asciiTheme="majorHAnsi" w:hAnsiTheme="majorHAnsi"/>
              </w:rPr>
              <w:t>200</w:t>
            </w:r>
          </w:p>
        </w:tc>
        <w:tc>
          <w:tcPr>
            <w:tcW w:w="911" w:type="dxa"/>
            <w:tcBorders>
              <w:top w:val="nil"/>
              <w:left w:val="nil"/>
              <w:bottom w:val="single" w:sz="4" w:space="0" w:color="auto"/>
              <w:right w:val="single" w:sz="4" w:space="0" w:color="auto"/>
            </w:tcBorders>
            <w:shd w:val="clear" w:color="auto" w:fill="auto"/>
            <w:noWrap/>
            <w:vAlign w:val="center"/>
            <w:hideMark/>
          </w:tcPr>
          <w:p w14:paraId="08659761" w14:textId="77777777" w:rsidR="002525FA" w:rsidRPr="000C73FB" w:rsidRDefault="002525FA" w:rsidP="000C73FB">
            <w:pPr>
              <w:spacing w:line="276" w:lineRule="auto"/>
              <w:jc w:val="both"/>
              <w:rPr>
                <w:rFonts w:asciiTheme="majorHAnsi" w:hAnsiTheme="majorHAnsi"/>
              </w:rPr>
            </w:pPr>
          </w:p>
        </w:tc>
      </w:tr>
      <w:tr w:rsidR="002525FA" w:rsidRPr="000C73FB" w14:paraId="6470E20C" w14:textId="77777777" w:rsidTr="002525FA">
        <w:trPr>
          <w:trHeight w:val="255"/>
        </w:trPr>
        <w:tc>
          <w:tcPr>
            <w:tcW w:w="2326" w:type="dxa"/>
            <w:tcBorders>
              <w:top w:val="nil"/>
              <w:left w:val="single" w:sz="4" w:space="0" w:color="auto"/>
              <w:bottom w:val="single" w:sz="4" w:space="0" w:color="auto"/>
              <w:right w:val="single" w:sz="4" w:space="0" w:color="auto"/>
            </w:tcBorders>
            <w:shd w:val="clear" w:color="000000" w:fill="E46D0A"/>
            <w:noWrap/>
            <w:vAlign w:val="center"/>
            <w:hideMark/>
          </w:tcPr>
          <w:p w14:paraId="00A29101"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TOTAUX</w:t>
            </w:r>
          </w:p>
        </w:tc>
        <w:tc>
          <w:tcPr>
            <w:tcW w:w="1108" w:type="dxa"/>
            <w:tcBorders>
              <w:top w:val="nil"/>
              <w:left w:val="nil"/>
              <w:bottom w:val="single" w:sz="4" w:space="0" w:color="auto"/>
              <w:right w:val="single" w:sz="4" w:space="0" w:color="auto"/>
            </w:tcBorders>
            <w:shd w:val="clear" w:color="000000" w:fill="E46D0A"/>
            <w:noWrap/>
            <w:vAlign w:val="center"/>
            <w:hideMark/>
          </w:tcPr>
          <w:p w14:paraId="77A18350"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1810</w:t>
            </w:r>
          </w:p>
        </w:tc>
        <w:tc>
          <w:tcPr>
            <w:tcW w:w="1066" w:type="dxa"/>
            <w:tcBorders>
              <w:top w:val="nil"/>
              <w:left w:val="nil"/>
              <w:bottom w:val="single" w:sz="4" w:space="0" w:color="auto"/>
              <w:right w:val="single" w:sz="4" w:space="0" w:color="auto"/>
            </w:tcBorders>
            <w:shd w:val="clear" w:color="000000" w:fill="E46D0A"/>
            <w:noWrap/>
            <w:vAlign w:val="center"/>
            <w:hideMark/>
          </w:tcPr>
          <w:p w14:paraId="0A379DDC" w14:textId="77777777" w:rsidR="002525FA" w:rsidRPr="000C73FB" w:rsidRDefault="002525FA" w:rsidP="000C73FB">
            <w:pPr>
              <w:spacing w:line="276" w:lineRule="auto"/>
              <w:jc w:val="both"/>
              <w:rPr>
                <w:rFonts w:asciiTheme="majorHAnsi" w:hAnsiTheme="majorHAnsi"/>
                <w:b/>
                <w:bCs/>
              </w:rPr>
            </w:pPr>
            <w:r w:rsidRPr="000C73FB">
              <w:rPr>
                <w:rFonts w:asciiTheme="majorHAnsi" w:hAnsiTheme="majorHAnsi"/>
                <w:b/>
                <w:bCs/>
              </w:rPr>
              <w:t>1810</w:t>
            </w:r>
          </w:p>
        </w:tc>
        <w:tc>
          <w:tcPr>
            <w:tcW w:w="1248" w:type="dxa"/>
            <w:tcBorders>
              <w:top w:val="nil"/>
              <w:left w:val="nil"/>
              <w:bottom w:val="single" w:sz="4" w:space="0" w:color="auto"/>
              <w:right w:val="single" w:sz="4" w:space="0" w:color="auto"/>
            </w:tcBorders>
            <w:shd w:val="clear" w:color="000000" w:fill="E46D0A"/>
            <w:noWrap/>
            <w:vAlign w:val="center"/>
            <w:hideMark/>
          </w:tcPr>
          <w:p w14:paraId="12AFC170" w14:textId="6ADD49FA" w:rsidR="002525FA" w:rsidRPr="000C73FB" w:rsidRDefault="00BA2C60" w:rsidP="00C6353D">
            <w:pPr>
              <w:spacing w:line="276" w:lineRule="auto"/>
              <w:jc w:val="both"/>
              <w:rPr>
                <w:rFonts w:asciiTheme="majorHAnsi" w:hAnsiTheme="majorHAnsi"/>
              </w:rPr>
            </w:pPr>
            <w:r>
              <w:rPr>
                <w:rFonts w:asciiTheme="majorHAnsi" w:hAnsiTheme="majorHAnsi"/>
              </w:rPr>
              <w:t>5</w:t>
            </w:r>
            <w:r w:rsidR="00C6353D">
              <w:rPr>
                <w:rFonts w:asciiTheme="majorHAnsi" w:hAnsiTheme="majorHAnsi"/>
              </w:rPr>
              <w:t>84.83</w:t>
            </w:r>
          </w:p>
        </w:tc>
        <w:tc>
          <w:tcPr>
            <w:tcW w:w="1217" w:type="dxa"/>
            <w:tcBorders>
              <w:top w:val="nil"/>
              <w:left w:val="nil"/>
              <w:bottom w:val="single" w:sz="4" w:space="0" w:color="auto"/>
              <w:right w:val="single" w:sz="4" w:space="0" w:color="auto"/>
            </w:tcBorders>
            <w:shd w:val="clear" w:color="000000" w:fill="E46D0A"/>
            <w:noWrap/>
            <w:vAlign w:val="center"/>
            <w:hideMark/>
          </w:tcPr>
          <w:p w14:paraId="7B9CA838" w14:textId="77777777" w:rsidR="002525FA" w:rsidRPr="000C73FB" w:rsidRDefault="002525FA" w:rsidP="000C73FB">
            <w:pPr>
              <w:spacing w:line="276" w:lineRule="auto"/>
              <w:jc w:val="both"/>
              <w:rPr>
                <w:rFonts w:asciiTheme="majorHAnsi" w:hAnsiTheme="majorHAnsi"/>
              </w:rPr>
            </w:pPr>
            <w:r w:rsidRPr="000C73FB">
              <w:rPr>
                <w:rFonts w:asciiTheme="majorHAnsi" w:hAnsiTheme="majorHAnsi"/>
              </w:rPr>
              <w:t>600</w:t>
            </w:r>
          </w:p>
        </w:tc>
        <w:tc>
          <w:tcPr>
            <w:tcW w:w="911" w:type="dxa"/>
            <w:tcBorders>
              <w:top w:val="nil"/>
              <w:left w:val="nil"/>
              <w:bottom w:val="single" w:sz="4" w:space="0" w:color="auto"/>
              <w:right w:val="single" w:sz="4" w:space="0" w:color="auto"/>
            </w:tcBorders>
            <w:shd w:val="clear" w:color="000000" w:fill="E46D0A"/>
            <w:noWrap/>
            <w:vAlign w:val="center"/>
            <w:hideMark/>
          </w:tcPr>
          <w:p w14:paraId="43EE77EF" w14:textId="6F0DFDF1" w:rsidR="002525FA" w:rsidRPr="000C73FB" w:rsidRDefault="002525FA" w:rsidP="000C73FB">
            <w:pPr>
              <w:spacing w:line="276" w:lineRule="auto"/>
              <w:jc w:val="both"/>
              <w:rPr>
                <w:rFonts w:asciiTheme="majorHAnsi" w:hAnsiTheme="majorHAnsi"/>
              </w:rPr>
            </w:pPr>
            <w:r w:rsidRPr="000C73FB">
              <w:rPr>
                <w:rFonts w:asciiTheme="majorHAnsi" w:hAnsiTheme="majorHAnsi"/>
              </w:rPr>
              <w:t>1</w:t>
            </w:r>
            <w:r w:rsidR="00073EA7" w:rsidRPr="000C73FB">
              <w:rPr>
                <w:rFonts w:asciiTheme="majorHAnsi" w:hAnsiTheme="majorHAnsi"/>
              </w:rPr>
              <w:t>50.15</w:t>
            </w:r>
          </w:p>
        </w:tc>
      </w:tr>
    </w:tbl>
    <w:p w14:paraId="2B00062E" w14:textId="77777777" w:rsidR="0013657F" w:rsidRPr="000C73FB" w:rsidRDefault="0013657F" w:rsidP="000C73FB">
      <w:pPr>
        <w:spacing w:line="276" w:lineRule="auto"/>
        <w:jc w:val="both"/>
        <w:rPr>
          <w:rFonts w:asciiTheme="majorHAnsi" w:hAnsiTheme="majorHAnsi"/>
        </w:rPr>
      </w:pPr>
    </w:p>
    <w:p w14:paraId="6BAA00C0" w14:textId="6AB555BC" w:rsidR="002525FA" w:rsidRPr="000C73FB" w:rsidRDefault="002525FA" w:rsidP="000C73FB">
      <w:pPr>
        <w:spacing w:line="276" w:lineRule="auto"/>
        <w:jc w:val="both"/>
        <w:rPr>
          <w:rFonts w:asciiTheme="majorHAnsi" w:hAnsiTheme="majorHAnsi"/>
        </w:rPr>
      </w:pPr>
      <w:r w:rsidRPr="000C73FB">
        <w:rPr>
          <w:rFonts w:asciiTheme="majorHAnsi" w:hAnsiTheme="majorHAnsi"/>
        </w:rPr>
        <w:t>Détails des dépenses liées au MRE de la FICSUM</w:t>
      </w:r>
    </w:p>
    <w:p w14:paraId="5EF150CB" w14:textId="274115A0" w:rsidR="002525FA" w:rsidRPr="000C73FB" w:rsidRDefault="002525FA" w:rsidP="000C73FB">
      <w:pPr>
        <w:pStyle w:val="Pardeliste"/>
        <w:numPr>
          <w:ilvl w:val="0"/>
          <w:numId w:val="3"/>
        </w:numPr>
        <w:spacing w:line="276" w:lineRule="auto"/>
        <w:jc w:val="both"/>
        <w:rPr>
          <w:rFonts w:asciiTheme="majorHAnsi" w:hAnsiTheme="majorHAnsi"/>
        </w:rPr>
      </w:pPr>
      <w:r w:rsidRPr="000C73FB">
        <w:rPr>
          <w:rFonts w:asciiTheme="majorHAnsi" w:hAnsiTheme="majorHAnsi"/>
        </w:rPr>
        <w:t xml:space="preserve">Impression des affiches : </w:t>
      </w:r>
    </w:p>
    <w:p w14:paraId="7C566C5D" w14:textId="74E13C85" w:rsidR="00A715F5" w:rsidRPr="000C73FB" w:rsidRDefault="00A715F5" w:rsidP="000C73FB">
      <w:pPr>
        <w:pStyle w:val="Pardeliste"/>
        <w:numPr>
          <w:ilvl w:val="0"/>
          <w:numId w:val="3"/>
        </w:numPr>
        <w:spacing w:line="276" w:lineRule="auto"/>
        <w:jc w:val="both"/>
        <w:rPr>
          <w:rFonts w:asciiTheme="majorHAnsi" w:hAnsiTheme="majorHAnsi"/>
        </w:rPr>
      </w:pPr>
      <w:r w:rsidRPr="000C73FB">
        <w:rPr>
          <w:rFonts w:asciiTheme="majorHAnsi" w:hAnsiTheme="majorHAnsi"/>
        </w:rPr>
        <w:t>71.17$</w:t>
      </w:r>
    </w:p>
    <w:p w14:paraId="56A595C3" w14:textId="051B3D2C" w:rsidR="00BA2C60" w:rsidRPr="00BA2C60" w:rsidRDefault="00A41589" w:rsidP="00BA2C60">
      <w:pPr>
        <w:pStyle w:val="Pardeliste"/>
        <w:numPr>
          <w:ilvl w:val="0"/>
          <w:numId w:val="3"/>
        </w:numPr>
        <w:spacing w:line="276" w:lineRule="auto"/>
        <w:jc w:val="both"/>
        <w:rPr>
          <w:rFonts w:asciiTheme="majorHAnsi" w:hAnsiTheme="majorHAnsi"/>
        </w:rPr>
      </w:pPr>
      <w:r w:rsidRPr="000C73FB">
        <w:rPr>
          <w:rFonts w:asciiTheme="majorHAnsi" w:hAnsiTheme="majorHAnsi"/>
        </w:rPr>
        <w:t>Restauration </w:t>
      </w:r>
      <w:r w:rsidR="00EE7CE4" w:rsidRPr="000C73FB">
        <w:rPr>
          <w:rFonts w:asciiTheme="majorHAnsi" w:hAnsiTheme="majorHAnsi"/>
        </w:rPr>
        <w:t>et boisson</w:t>
      </w:r>
      <w:r w:rsidR="000B4E91" w:rsidRPr="000C73FB">
        <w:rPr>
          <w:rFonts w:asciiTheme="majorHAnsi" w:hAnsiTheme="majorHAnsi"/>
        </w:rPr>
        <w:t xml:space="preserve"> </w:t>
      </w:r>
      <w:r w:rsidR="00EE7CE4" w:rsidRPr="000C73FB">
        <w:rPr>
          <w:rFonts w:asciiTheme="majorHAnsi" w:hAnsiTheme="majorHAnsi"/>
        </w:rPr>
        <w:t xml:space="preserve">: </w:t>
      </w:r>
    </w:p>
    <w:p w14:paraId="5AB052D6" w14:textId="2919AD80" w:rsidR="000B4E91" w:rsidRPr="000C73FB" w:rsidRDefault="000B4E91" w:rsidP="000C73FB">
      <w:pPr>
        <w:pStyle w:val="Pardeliste"/>
        <w:numPr>
          <w:ilvl w:val="1"/>
          <w:numId w:val="3"/>
        </w:numPr>
        <w:spacing w:line="276" w:lineRule="auto"/>
        <w:jc w:val="both"/>
        <w:rPr>
          <w:rFonts w:asciiTheme="majorHAnsi" w:hAnsiTheme="majorHAnsi"/>
        </w:rPr>
      </w:pPr>
      <w:proofErr w:type="spellStart"/>
      <w:r w:rsidRPr="000C73FB">
        <w:rPr>
          <w:rFonts w:asciiTheme="majorHAnsi" w:hAnsiTheme="majorHAnsi"/>
        </w:rPr>
        <w:t>Dollarama</w:t>
      </w:r>
      <w:proofErr w:type="spellEnd"/>
      <w:r w:rsidRPr="000C73FB">
        <w:rPr>
          <w:rFonts w:asciiTheme="majorHAnsi" w:hAnsiTheme="majorHAnsi"/>
        </w:rPr>
        <w:t> (ustensiles) : 25.01$</w:t>
      </w:r>
    </w:p>
    <w:p w14:paraId="01F67E2F" w14:textId="29BA028E" w:rsidR="00055B44" w:rsidRPr="000C73FB" w:rsidRDefault="00055B44" w:rsidP="000C73FB">
      <w:pPr>
        <w:pStyle w:val="Pardeliste"/>
        <w:numPr>
          <w:ilvl w:val="1"/>
          <w:numId w:val="3"/>
        </w:numPr>
        <w:spacing w:line="276" w:lineRule="auto"/>
        <w:jc w:val="both"/>
        <w:rPr>
          <w:rFonts w:asciiTheme="majorHAnsi" w:hAnsiTheme="majorHAnsi"/>
        </w:rPr>
      </w:pPr>
      <w:r w:rsidRPr="000C73FB">
        <w:rPr>
          <w:rFonts w:asciiTheme="majorHAnsi" w:hAnsiTheme="majorHAnsi"/>
        </w:rPr>
        <w:t>Al Amine : 281,47</w:t>
      </w:r>
      <w:r w:rsidR="007F41E8" w:rsidRPr="000C73FB">
        <w:rPr>
          <w:rFonts w:asciiTheme="majorHAnsi" w:hAnsiTheme="majorHAnsi"/>
        </w:rPr>
        <w:t>$</w:t>
      </w:r>
      <w:r w:rsidRPr="000C73FB">
        <w:rPr>
          <w:rFonts w:asciiTheme="majorHAnsi" w:hAnsiTheme="majorHAnsi"/>
        </w:rPr>
        <w:t xml:space="preserve"> + </w:t>
      </w:r>
      <w:proofErr w:type="spellStart"/>
      <w:proofErr w:type="gramStart"/>
      <w:r w:rsidRPr="000C73FB">
        <w:rPr>
          <w:rFonts w:asciiTheme="majorHAnsi" w:hAnsiTheme="majorHAnsi"/>
        </w:rPr>
        <w:t>tips</w:t>
      </w:r>
      <w:proofErr w:type="spellEnd"/>
      <w:r w:rsidRPr="000C73FB">
        <w:rPr>
          <w:rFonts w:asciiTheme="majorHAnsi" w:hAnsiTheme="majorHAnsi"/>
        </w:rPr>
        <w:t>  =</w:t>
      </w:r>
      <w:proofErr w:type="gramEnd"/>
      <w:r w:rsidRPr="000C73FB">
        <w:rPr>
          <w:rFonts w:asciiTheme="majorHAnsi" w:hAnsiTheme="majorHAnsi"/>
        </w:rPr>
        <w:t xml:space="preserve"> 300 </w:t>
      </w:r>
      <w:r w:rsidR="00245FB8" w:rsidRPr="000C73FB">
        <w:rPr>
          <w:rFonts w:asciiTheme="majorHAnsi" w:hAnsiTheme="majorHAnsi"/>
        </w:rPr>
        <w:t>$</w:t>
      </w:r>
    </w:p>
    <w:p w14:paraId="6000CDDC" w14:textId="0013D6DA" w:rsidR="007F41E8" w:rsidRPr="000C73FB" w:rsidRDefault="007F41E8" w:rsidP="000C73FB">
      <w:pPr>
        <w:pStyle w:val="Pardeliste"/>
        <w:numPr>
          <w:ilvl w:val="1"/>
          <w:numId w:val="3"/>
        </w:numPr>
        <w:spacing w:line="276" w:lineRule="auto"/>
        <w:jc w:val="both"/>
        <w:rPr>
          <w:rFonts w:asciiTheme="majorHAnsi" w:hAnsiTheme="majorHAnsi"/>
        </w:rPr>
      </w:pPr>
      <w:proofErr w:type="spellStart"/>
      <w:r w:rsidRPr="000C73FB">
        <w:rPr>
          <w:rFonts w:asciiTheme="majorHAnsi" w:hAnsiTheme="majorHAnsi"/>
        </w:rPr>
        <w:t>Walmart</w:t>
      </w:r>
      <w:proofErr w:type="spellEnd"/>
      <w:r w:rsidRPr="000C73FB">
        <w:rPr>
          <w:rFonts w:asciiTheme="majorHAnsi" w:hAnsiTheme="majorHAnsi"/>
        </w:rPr>
        <w:t> : 72.92$</w:t>
      </w:r>
    </w:p>
    <w:p w14:paraId="62276A2D" w14:textId="54911E07" w:rsidR="000B4E91" w:rsidRPr="000C73FB" w:rsidRDefault="000B4E91" w:rsidP="000C73FB">
      <w:pPr>
        <w:pStyle w:val="Pardeliste"/>
        <w:numPr>
          <w:ilvl w:val="1"/>
          <w:numId w:val="3"/>
        </w:numPr>
        <w:spacing w:line="276" w:lineRule="auto"/>
        <w:jc w:val="both"/>
        <w:rPr>
          <w:rFonts w:asciiTheme="majorHAnsi" w:hAnsiTheme="majorHAnsi"/>
        </w:rPr>
      </w:pPr>
      <w:r w:rsidRPr="000C73FB">
        <w:rPr>
          <w:rFonts w:asciiTheme="majorHAnsi" w:hAnsiTheme="majorHAnsi"/>
        </w:rPr>
        <w:t xml:space="preserve">Marché </w:t>
      </w:r>
      <w:proofErr w:type="spellStart"/>
      <w:r w:rsidRPr="000C73FB">
        <w:rPr>
          <w:rFonts w:asciiTheme="majorHAnsi" w:hAnsiTheme="majorHAnsi"/>
        </w:rPr>
        <w:t>fu</w:t>
      </w:r>
      <w:proofErr w:type="spellEnd"/>
      <w:r w:rsidRPr="000C73FB">
        <w:rPr>
          <w:rFonts w:asciiTheme="majorHAnsi" w:hAnsiTheme="majorHAnsi"/>
        </w:rPr>
        <w:t xml:space="preserve"> Tai : 3.99$</w:t>
      </w:r>
    </w:p>
    <w:p w14:paraId="5E39E0D6" w14:textId="692F30D7" w:rsidR="000B4E91" w:rsidRPr="000C73FB" w:rsidRDefault="000B4E91" w:rsidP="000C73FB">
      <w:pPr>
        <w:pStyle w:val="Pardeliste"/>
        <w:numPr>
          <w:ilvl w:val="1"/>
          <w:numId w:val="3"/>
        </w:numPr>
        <w:spacing w:line="276" w:lineRule="auto"/>
        <w:jc w:val="both"/>
        <w:rPr>
          <w:rFonts w:asciiTheme="majorHAnsi" w:hAnsiTheme="majorHAnsi"/>
        </w:rPr>
      </w:pPr>
      <w:proofErr w:type="spellStart"/>
      <w:r w:rsidRPr="000C73FB">
        <w:rPr>
          <w:rFonts w:asciiTheme="majorHAnsi" w:hAnsiTheme="majorHAnsi"/>
        </w:rPr>
        <w:t>Exofruit</w:t>
      </w:r>
      <w:proofErr w:type="spellEnd"/>
      <w:r w:rsidRPr="000C73FB">
        <w:rPr>
          <w:rFonts w:asciiTheme="majorHAnsi" w:hAnsiTheme="majorHAnsi"/>
        </w:rPr>
        <w:t> : 39.74$</w:t>
      </w:r>
    </w:p>
    <w:p w14:paraId="423DB108" w14:textId="328E9707" w:rsidR="00A0152D" w:rsidRDefault="000B4E91" w:rsidP="000C73FB">
      <w:pPr>
        <w:pStyle w:val="Pardeliste"/>
        <w:numPr>
          <w:ilvl w:val="1"/>
          <w:numId w:val="3"/>
        </w:numPr>
        <w:spacing w:line="276" w:lineRule="auto"/>
        <w:jc w:val="both"/>
        <w:rPr>
          <w:rFonts w:asciiTheme="majorHAnsi" w:hAnsiTheme="majorHAnsi"/>
        </w:rPr>
      </w:pPr>
      <w:r w:rsidRPr="000C73FB">
        <w:rPr>
          <w:rFonts w:asciiTheme="majorHAnsi" w:hAnsiTheme="majorHAnsi"/>
        </w:rPr>
        <w:t>Metro : 30$</w:t>
      </w:r>
    </w:p>
    <w:p w14:paraId="53BD47FD" w14:textId="4B7827CD" w:rsidR="00A0152D" w:rsidRDefault="00BA2C60" w:rsidP="000C73FB">
      <w:pPr>
        <w:pStyle w:val="Pardeliste"/>
        <w:numPr>
          <w:ilvl w:val="1"/>
          <w:numId w:val="3"/>
        </w:numPr>
        <w:spacing w:line="276" w:lineRule="auto"/>
        <w:jc w:val="both"/>
        <w:rPr>
          <w:rFonts w:asciiTheme="majorHAnsi" w:hAnsiTheme="majorHAnsi"/>
        </w:rPr>
      </w:pPr>
      <w:r>
        <w:rPr>
          <w:rFonts w:asciiTheme="majorHAnsi" w:hAnsiTheme="majorHAnsi"/>
        </w:rPr>
        <w:t xml:space="preserve">Les délices d’amandine (facture gardée par le Café </w:t>
      </w:r>
      <w:proofErr w:type="spellStart"/>
      <w:r>
        <w:rPr>
          <w:rFonts w:asciiTheme="majorHAnsi" w:hAnsiTheme="majorHAnsi"/>
        </w:rPr>
        <w:t>Anthropo</w:t>
      </w:r>
      <w:proofErr w:type="spellEnd"/>
      <w:r>
        <w:rPr>
          <w:rFonts w:asciiTheme="majorHAnsi" w:hAnsiTheme="majorHAnsi"/>
        </w:rPr>
        <w:t>) : 42</w:t>
      </w:r>
      <w:r w:rsidRPr="000C73FB">
        <w:rPr>
          <w:rFonts w:asciiTheme="majorHAnsi" w:hAnsiTheme="majorHAnsi"/>
        </w:rPr>
        <w:t>$</w:t>
      </w:r>
    </w:p>
    <w:p w14:paraId="5B9BAF99" w14:textId="77777777" w:rsidR="00BA2C60" w:rsidRPr="00BA2C60" w:rsidRDefault="00BA2C60" w:rsidP="00BA2C60">
      <w:pPr>
        <w:spacing w:line="276" w:lineRule="auto"/>
        <w:jc w:val="both"/>
        <w:rPr>
          <w:rFonts w:asciiTheme="majorHAnsi" w:hAnsiTheme="majorHAnsi"/>
        </w:rPr>
      </w:pPr>
    </w:p>
    <w:p w14:paraId="6E5DBEB2" w14:textId="77777777" w:rsidR="004A4044" w:rsidRPr="000C73FB" w:rsidRDefault="004A4044" w:rsidP="000C73FB">
      <w:pPr>
        <w:spacing w:line="276" w:lineRule="auto"/>
        <w:jc w:val="both"/>
        <w:rPr>
          <w:rFonts w:asciiTheme="majorHAnsi" w:hAnsiTheme="majorHAnsi"/>
          <w:b/>
        </w:rPr>
      </w:pPr>
      <w:r w:rsidRPr="000C73FB">
        <w:rPr>
          <w:rFonts w:asciiTheme="majorHAnsi" w:hAnsiTheme="majorHAnsi"/>
          <w:b/>
        </w:rPr>
        <w:t>II – Rapport de l’événement (résumé, objectifs et points à retenir)</w:t>
      </w:r>
    </w:p>
    <w:p w14:paraId="11CE4AC0" w14:textId="4D2CC933" w:rsidR="0001579E" w:rsidRPr="000C73FB" w:rsidRDefault="00F319A4" w:rsidP="000C73FB">
      <w:pPr>
        <w:spacing w:line="276" w:lineRule="auto"/>
        <w:jc w:val="both"/>
        <w:rPr>
          <w:rFonts w:asciiTheme="majorHAnsi" w:hAnsiTheme="majorHAnsi"/>
          <w:color w:val="000000"/>
        </w:rPr>
      </w:pPr>
      <w:r w:rsidRPr="000C73FB">
        <w:rPr>
          <w:rFonts w:asciiTheme="majorHAnsi" w:hAnsiTheme="majorHAnsi"/>
          <w:color w:val="000000"/>
        </w:rPr>
        <w:t>Le</w:t>
      </w:r>
      <w:r w:rsidR="0001579E" w:rsidRPr="000C73FB">
        <w:rPr>
          <w:rFonts w:asciiTheme="majorHAnsi" w:hAnsiTheme="majorHAnsi"/>
          <w:color w:val="000000"/>
        </w:rPr>
        <w:t xml:space="preserve"> colloque de l’Association des Cycles Supérieurs en Sociologie de l’Université de Montréal (ACSSUM) est une opportunité offerte aux étudiant.es de sociologie et des autres disciplines des sciences sociales et humaines, qu’ils soient affiliés à l’Université de Montréal ou à d’autres universités, de faire connaître leurs travaux. Il doit donc permettre la rencontre d’étudiant.es, de professeur.es et de chercheur.es en sciences sociales et humaines, les échanges au sein d’une communauté de pairs et l’acquisition d’une expérience concrète de </w:t>
      </w:r>
      <w:proofErr w:type="spellStart"/>
      <w:proofErr w:type="gramStart"/>
      <w:r w:rsidR="0001579E" w:rsidRPr="000C73FB">
        <w:rPr>
          <w:rFonts w:asciiTheme="majorHAnsi" w:hAnsiTheme="majorHAnsi"/>
          <w:color w:val="000000"/>
        </w:rPr>
        <w:t>conférencier.ère</w:t>
      </w:r>
      <w:proofErr w:type="spellEnd"/>
      <w:proofErr w:type="gramEnd"/>
      <w:r w:rsidR="0001579E" w:rsidRPr="000C73FB">
        <w:rPr>
          <w:rFonts w:asciiTheme="majorHAnsi" w:hAnsiTheme="majorHAnsi"/>
          <w:color w:val="000000"/>
        </w:rPr>
        <w:t xml:space="preserve"> pour les étudiant.es. Dans bien des cas, il s’agit d’une première expérience, particulièrement importante pour le cheminement des étudiant.es en sciences sociales et humaines. </w:t>
      </w:r>
    </w:p>
    <w:p w14:paraId="7939291E" w14:textId="4C7373CE" w:rsidR="0001579E" w:rsidRPr="000C73FB" w:rsidRDefault="0001579E" w:rsidP="000C73FB">
      <w:pPr>
        <w:widowControl w:val="0"/>
        <w:spacing w:line="276" w:lineRule="auto"/>
        <w:jc w:val="both"/>
        <w:rPr>
          <w:rFonts w:asciiTheme="majorHAnsi" w:hAnsiTheme="majorHAnsi"/>
        </w:rPr>
      </w:pPr>
      <w:r w:rsidRPr="000C73FB">
        <w:rPr>
          <w:rFonts w:asciiTheme="majorHAnsi" w:hAnsiTheme="majorHAnsi"/>
          <w:color w:val="000000"/>
        </w:rPr>
        <w:t xml:space="preserve">Le colloque s’est déroulé sur </w:t>
      </w:r>
      <w:r w:rsidR="00F319A4" w:rsidRPr="000C73FB">
        <w:rPr>
          <w:rFonts w:asciiTheme="majorHAnsi" w:hAnsiTheme="majorHAnsi"/>
          <w:color w:val="000000"/>
        </w:rPr>
        <w:t xml:space="preserve">une journée, autour de 17 communications </w:t>
      </w:r>
      <w:r w:rsidR="005B5816" w:rsidRPr="000C73FB">
        <w:rPr>
          <w:rFonts w:asciiTheme="majorHAnsi" w:hAnsiTheme="majorHAnsi"/>
          <w:color w:val="000000"/>
        </w:rPr>
        <w:t xml:space="preserve">organisées en cinq panels. </w:t>
      </w:r>
    </w:p>
    <w:p w14:paraId="31AE54EA" w14:textId="70AAB048" w:rsidR="0001579E" w:rsidRPr="000C73FB" w:rsidRDefault="0001579E" w:rsidP="000C73FB">
      <w:pPr>
        <w:widowControl w:val="0"/>
        <w:spacing w:line="276" w:lineRule="auto"/>
        <w:jc w:val="both"/>
        <w:rPr>
          <w:rFonts w:asciiTheme="majorHAnsi" w:hAnsiTheme="majorHAnsi"/>
          <w:color w:val="000000"/>
        </w:rPr>
      </w:pPr>
      <w:r w:rsidRPr="000C73FB">
        <w:rPr>
          <w:rFonts w:asciiTheme="majorHAnsi" w:hAnsiTheme="majorHAnsi"/>
          <w:color w:val="000000"/>
        </w:rPr>
        <w:t xml:space="preserve">Comme prévu, chaque panel a été animé par </w:t>
      </w:r>
      <w:proofErr w:type="spellStart"/>
      <w:proofErr w:type="gramStart"/>
      <w:r w:rsidRPr="000C73FB">
        <w:rPr>
          <w:rFonts w:asciiTheme="majorHAnsi" w:hAnsiTheme="majorHAnsi"/>
          <w:color w:val="000000"/>
        </w:rPr>
        <w:t>un.e</w:t>
      </w:r>
      <w:proofErr w:type="spellEnd"/>
      <w:proofErr w:type="gramEnd"/>
      <w:r w:rsidRPr="000C73FB">
        <w:rPr>
          <w:rFonts w:asciiTheme="majorHAnsi" w:hAnsiTheme="majorHAnsi"/>
          <w:color w:val="000000"/>
        </w:rPr>
        <w:t xml:space="preserve"> </w:t>
      </w:r>
      <w:proofErr w:type="spellStart"/>
      <w:r w:rsidRPr="000C73FB">
        <w:rPr>
          <w:rFonts w:asciiTheme="majorHAnsi" w:hAnsiTheme="majorHAnsi"/>
          <w:color w:val="000000"/>
        </w:rPr>
        <w:t>professeur.e</w:t>
      </w:r>
      <w:proofErr w:type="spellEnd"/>
      <w:r w:rsidRPr="000C73FB">
        <w:rPr>
          <w:rFonts w:asciiTheme="majorHAnsi" w:hAnsiTheme="majorHAnsi"/>
          <w:color w:val="000000"/>
        </w:rPr>
        <w:t xml:space="preserve"> ou un. </w:t>
      </w:r>
      <w:proofErr w:type="spellStart"/>
      <w:proofErr w:type="gramStart"/>
      <w:r w:rsidRPr="000C73FB">
        <w:rPr>
          <w:rFonts w:asciiTheme="majorHAnsi" w:hAnsiTheme="majorHAnsi"/>
          <w:color w:val="000000"/>
        </w:rPr>
        <w:t>doctorant.e</w:t>
      </w:r>
      <w:proofErr w:type="spellEnd"/>
      <w:proofErr w:type="gramEnd"/>
      <w:r w:rsidRPr="000C73FB">
        <w:rPr>
          <w:rFonts w:asciiTheme="majorHAnsi" w:hAnsiTheme="majorHAnsi"/>
          <w:color w:val="000000"/>
        </w:rPr>
        <w:t xml:space="preserve"> en sociologie chargé de contrôler le temps de parole de chacun, puis de cadrer la période de débat d’une trentaine de minutes qui a suivi les interventions de chaque panel. Les étudiant.es disposaient d’un maximum de quinze minutes pour communiquer leurs idées temps de parole qui a été respecté avec beaucoup de discipline. Chaque panel a été suivi d’une période de questions. </w:t>
      </w:r>
    </w:p>
    <w:p w14:paraId="77B44957" w14:textId="2F14B4C2" w:rsidR="0001579E" w:rsidRPr="000C73FB" w:rsidRDefault="0001579E" w:rsidP="000C73FB">
      <w:pPr>
        <w:widowControl w:val="0"/>
        <w:tabs>
          <w:tab w:val="left" w:pos="5475"/>
        </w:tabs>
        <w:spacing w:line="276" w:lineRule="auto"/>
        <w:jc w:val="both"/>
        <w:rPr>
          <w:rFonts w:asciiTheme="majorHAnsi" w:hAnsiTheme="majorHAnsi"/>
          <w:color w:val="000000"/>
        </w:rPr>
      </w:pPr>
      <w:r w:rsidRPr="000C73FB">
        <w:rPr>
          <w:rFonts w:asciiTheme="majorHAnsi" w:hAnsiTheme="majorHAnsi"/>
          <w:color w:val="000000"/>
        </w:rPr>
        <w:t xml:space="preserve">En dehors du « vins et fromages » de clôture, les participant.es ont pu profiter de deux </w:t>
      </w:r>
      <w:proofErr w:type="spellStart"/>
      <w:r w:rsidRPr="000C73FB">
        <w:rPr>
          <w:rFonts w:asciiTheme="majorHAnsi" w:hAnsiTheme="majorHAnsi"/>
          <w:color w:val="000000"/>
        </w:rPr>
        <w:t>pauses-café</w:t>
      </w:r>
      <w:proofErr w:type="spellEnd"/>
      <w:r w:rsidRPr="000C73FB">
        <w:rPr>
          <w:rFonts w:asciiTheme="majorHAnsi" w:hAnsiTheme="majorHAnsi"/>
          <w:color w:val="000000"/>
        </w:rPr>
        <w:t xml:space="preserve"> et d’un dîner, offerts dans le cadre du colloque. </w:t>
      </w:r>
    </w:p>
    <w:p w14:paraId="3DFDB8B6" w14:textId="06F2FD19" w:rsidR="00A0152D" w:rsidRPr="000C73FB" w:rsidRDefault="002F4C7F" w:rsidP="000C73FB">
      <w:pPr>
        <w:spacing w:line="276" w:lineRule="auto"/>
        <w:jc w:val="both"/>
        <w:rPr>
          <w:rFonts w:asciiTheme="majorHAnsi" w:hAnsiTheme="majorHAnsi"/>
        </w:rPr>
      </w:pPr>
      <w:r w:rsidRPr="000C73FB">
        <w:rPr>
          <w:rFonts w:asciiTheme="majorHAnsi" w:hAnsiTheme="majorHAnsi"/>
        </w:rPr>
        <w:t>Les objectifs initiaux étaient de favoriser les travaux et les recherches des étudiand.es en sociologie. Nous pensons que notre objectif a été atteint puisque l’en</w:t>
      </w:r>
      <w:r w:rsidR="000C73FB" w:rsidRPr="000C73FB">
        <w:rPr>
          <w:rFonts w:asciiTheme="majorHAnsi" w:hAnsiTheme="majorHAnsi"/>
        </w:rPr>
        <w:t xml:space="preserve">semble des participant.es a pu débattre dans un environnement bienveillant lors des périodes de discussion. </w:t>
      </w:r>
    </w:p>
    <w:p w14:paraId="7D9075DA" w14:textId="006004B3" w:rsidR="000C73FB" w:rsidRDefault="00CD3C54" w:rsidP="000C73FB">
      <w:pPr>
        <w:spacing w:line="276" w:lineRule="auto"/>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261984AA" wp14:editId="01916EB6">
            <wp:simplePos x="0" y="0"/>
            <wp:positionH relativeFrom="column">
              <wp:posOffset>3251835</wp:posOffset>
            </wp:positionH>
            <wp:positionV relativeFrom="paragraph">
              <wp:posOffset>632460</wp:posOffset>
            </wp:positionV>
            <wp:extent cx="3132455" cy="2352040"/>
            <wp:effectExtent l="0" t="0" r="0" b="10160"/>
            <wp:wrapTight wrapText="bothSides">
              <wp:wrapPolygon edited="0">
                <wp:start x="0" y="0"/>
                <wp:lineTo x="0" y="21460"/>
                <wp:lineTo x="21368" y="21460"/>
                <wp:lineTo x="21368" y="0"/>
                <wp:lineTo x="0" y="0"/>
              </wp:wrapPolygon>
            </wp:wrapTight>
            <wp:docPr id="3" name="Image 3"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2455"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3FB" w:rsidRPr="000C73FB">
        <w:rPr>
          <w:rFonts w:asciiTheme="majorHAnsi" w:hAnsiTheme="majorHAnsi"/>
        </w:rPr>
        <w:t xml:space="preserve">Si nous devions formuler un point à améliorer, ce serait au niveau de la salle. Étant donné que très peu de salles étaient disponibles, nous avons dû utiliser notre salle de cours habituelle, légèrement trop petite. </w:t>
      </w:r>
    </w:p>
    <w:p w14:paraId="5738110D" w14:textId="053AC981" w:rsidR="00CD3C54" w:rsidRDefault="00CD3C54" w:rsidP="000C73FB">
      <w:pPr>
        <w:spacing w:line="276" w:lineRule="auto"/>
        <w:jc w:val="both"/>
        <w:rPr>
          <w:rFonts w:asciiTheme="majorHAnsi" w:hAnsiTheme="majorHAnsi"/>
        </w:rPr>
      </w:pPr>
      <w:r>
        <w:rPr>
          <w:rFonts w:asciiTheme="majorHAnsi" w:hAnsiTheme="majorHAnsi"/>
          <w:noProof/>
        </w:rPr>
        <w:drawing>
          <wp:anchor distT="0" distB="0" distL="114300" distR="114300" simplePos="0" relativeHeight="251660288" behindDoc="0" locked="0" layoutInCell="1" allowOverlap="1" wp14:anchorId="7FE51AB5" wp14:editId="029AC92B">
            <wp:simplePos x="0" y="0"/>
            <wp:positionH relativeFrom="column">
              <wp:posOffset>3251835</wp:posOffset>
            </wp:positionH>
            <wp:positionV relativeFrom="paragraph">
              <wp:posOffset>2505710</wp:posOffset>
            </wp:positionV>
            <wp:extent cx="3246755" cy="2437765"/>
            <wp:effectExtent l="0" t="0" r="4445" b="635"/>
            <wp:wrapTight wrapText="bothSides">
              <wp:wrapPolygon edited="0">
                <wp:start x="0" y="0"/>
                <wp:lineTo x="0" y="21381"/>
                <wp:lineTo x="21461" y="21381"/>
                <wp:lineTo x="21461" y="0"/>
                <wp:lineTo x="0" y="0"/>
              </wp:wrapPolygon>
            </wp:wrapTight>
            <wp:docPr id="4" name="Image 4"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6755"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58240" behindDoc="0" locked="0" layoutInCell="1" allowOverlap="1" wp14:anchorId="62FE5494" wp14:editId="6BC7E55B">
            <wp:simplePos x="0" y="0"/>
            <wp:positionH relativeFrom="column">
              <wp:posOffset>-58420</wp:posOffset>
            </wp:positionH>
            <wp:positionV relativeFrom="paragraph">
              <wp:posOffset>2505710</wp:posOffset>
            </wp:positionV>
            <wp:extent cx="3183255" cy="2390140"/>
            <wp:effectExtent l="0" t="0" r="0" b="0"/>
            <wp:wrapTight wrapText="bothSides">
              <wp:wrapPolygon edited="0">
                <wp:start x="0" y="0"/>
                <wp:lineTo x="0" y="21348"/>
                <wp:lineTo x="21372" y="21348"/>
                <wp:lineTo x="21372" y="0"/>
                <wp:lineTo x="0" y="0"/>
              </wp:wrapPolygon>
            </wp:wrapTight>
            <wp:docPr id="2" name="Image 2"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3255"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inline distT="0" distB="0" distL="0" distR="0" wp14:anchorId="1D97EA08" wp14:editId="40EDAC36">
            <wp:extent cx="3018371" cy="2267715"/>
            <wp:effectExtent l="0" t="0" r="4445" b="0"/>
            <wp:docPr id="6" name="Image 6" descr="../IMG_20180328_13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0328_1324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780" cy="2272530"/>
                    </a:xfrm>
                    <a:prstGeom prst="rect">
                      <a:avLst/>
                    </a:prstGeom>
                    <a:noFill/>
                    <a:ln>
                      <a:noFill/>
                    </a:ln>
                  </pic:spPr>
                </pic:pic>
              </a:graphicData>
            </a:graphic>
          </wp:inline>
        </w:drawing>
      </w:r>
    </w:p>
    <w:p w14:paraId="2A6A0C5C" w14:textId="663C9E19" w:rsidR="00CD3C54" w:rsidRDefault="00CD3C54" w:rsidP="000C73FB">
      <w:pPr>
        <w:spacing w:line="276" w:lineRule="auto"/>
        <w:jc w:val="both"/>
        <w:rPr>
          <w:rFonts w:asciiTheme="majorHAnsi" w:hAnsiTheme="majorHAnsi"/>
        </w:rPr>
      </w:pPr>
    </w:p>
    <w:p w14:paraId="4168EE54" w14:textId="77777777" w:rsidR="00CD3C54" w:rsidRDefault="00CD3C54" w:rsidP="000C73FB">
      <w:pPr>
        <w:spacing w:line="276" w:lineRule="auto"/>
        <w:jc w:val="both"/>
        <w:rPr>
          <w:rFonts w:asciiTheme="majorHAnsi" w:hAnsiTheme="majorHAnsi"/>
        </w:rPr>
      </w:pPr>
    </w:p>
    <w:p w14:paraId="1B66ED2D" w14:textId="3E8A11E1" w:rsidR="00BA2C60" w:rsidRPr="000C73FB" w:rsidRDefault="00CD3C54" w:rsidP="000C73FB">
      <w:pPr>
        <w:spacing w:line="276" w:lineRule="auto"/>
        <w:jc w:val="both"/>
        <w:rPr>
          <w:rFonts w:asciiTheme="majorHAnsi" w:hAnsiTheme="majorHAnsi"/>
        </w:rPr>
      </w:pPr>
      <w:bookmarkStart w:id="0" w:name="_GoBack"/>
      <w:bookmarkEnd w:id="0"/>
      <w:r>
        <w:rPr>
          <w:rFonts w:asciiTheme="majorHAnsi" w:hAnsiTheme="majorHAnsi"/>
          <w:noProof/>
        </w:rPr>
        <w:drawing>
          <wp:anchor distT="0" distB="0" distL="114300" distR="114300" simplePos="0" relativeHeight="251661312" behindDoc="0" locked="0" layoutInCell="1" allowOverlap="1" wp14:anchorId="66C97F4A" wp14:editId="144DEA7A">
            <wp:simplePos x="0" y="0"/>
            <wp:positionH relativeFrom="column">
              <wp:posOffset>2799080</wp:posOffset>
            </wp:positionH>
            <wp:positionV relativeFrom="paragraph">
              <wp:posOffset>2395220</wp:posOffset>
            </wp:positionV>
            <wp:extent cx="2680335" cy="2012315"/>
            <wp:effectExtent l="0" t="0" r="12065" b="0"/>
            <wp:wrapTight wrapText="bothSides">
              <wp:wrapPolygon edited="0">
                <wp:start x="0" y="0"/>
                <wp:lineTo x="0" y="21266"/>
                <wp:lineTo x="21493" y="21266"/>
                <wp:lineTo x="21493" y="0"/>
                <wp:lineTo x="0" y="0"/>
              </wp:wrapPolygon>
            </wp:wrapTight>
            <wp:docPr id="5" name="Image 5" descr="../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335"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2336" behindDoc="0" locked="0" layoutInCell="1" allowOverlap="1" wp14:anchorId="133283A6" wp14:editId="7C7C2AE2">
            <wp:simplePos x="0" y="0"/>
            <wp:positionH relativeFrom="column">
              <wp:posOffset>2567849</wp:posOffset>
            </wp:positionH>
            <wp:positionV relativeFrom="paragraph">
              <wp:posOffset>-337820</wp:posOffset>
            </wp:positionV>
            <wp:extent cx="3045460" cy="2288540"/>
            <wp:effectExtent l="0" t="0" r="2540" b="0"/>
            <wp:wrapNone/>
            <wp:docPr id="7" name="Image 7" descr="../IMG_20180328_13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328_1325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5460"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4384" behindDoc="0" locked="0" layoutInCell="1" allowOverlap="1" wp14:anchorId="77BA440C" wp14:editId="083EEB1C">
            <wp:simplePos x="0" y="0"/>
            <wp:positionH relativeFrom="column">
              <wp:posOffset>-520065</wp:posOffset>
            </wp:positionH>
            <wp:positionV relativeFrom="paragraph">
              <wp:posOffset>1488440</wp:posOffset>
            </wp:positionV>
            <wp:extent cx="2794635" cy="2099310"/>
            <wp:effectExtent l="0" t="0" r="0" b="8890"/>
            <wp:wrapTight wrapText="bothSides">
              <wp:wrapPolygon edited="0">
                <wp:start x="0" y="0"/>
                <wp:lineTo x="0" y="21430"/>
                <wp:lineTo x="21399" y="21430"/>
                <wp:lineTo x="21399" y="0"/>
                <wp:lineTo x="0" y="0"/>
              </wp:wrapPolygon>
            </wp:wrapTight>
            <wp:docPr id="9" name="Image 9" descr="../IMG_20180328_17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80328_1751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63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3360" behindDoc="0" locked="0" layoutInCell="1" allowOverlap="1" wp14:anchorId="7D823D88" wp14:editId="075A38CC">
            <wp:simplePos x="0" y="0"/>
            <wp:positionH relativeFrom="column">
              <wp:posOffset>-403316</wp:posOffset>
            </wp:positionH>
            <wp:positionV relativeFrom="paragraph">
              <wp:posOffset>-566420</wp:posOffset>
            </wp:positionV>
            <wp:extent cx="2589683" cy="1945640"/>
            <wp:effectExtent l="0" t="0" r="1270" b="10160"/>
            <wp:wrapNone/>
            <wp:docPr id="8" name="Image 8" descr="../IMG_20180328_17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80328_1750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683" cy="1945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A2C60" w:rsidRPr="000C73FB" w:rsidSect="000E720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A623DB"/>
    <w:multiLevelType w:val="hybridMultilevel"/>
    <w:tmpl w:val="5F9E9D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3180EC3"/>
    <w:multiLevelType w:val="hybridMultilevel"/>
    <w:tmpl w:val="24A05AFA"/>
    <w:lvl w:ilvl="0" w:tplc="34924C1A">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20A31B7"/>
    <w:multiLevelType w:val="hybridMultilevel"/>
    <w:tmpl w:val="03B6DA30"/>
    <w:lvl w:ilvl="0" w:tplc="040C0009">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79806E1B"/>
    <w:multiLevelType w:val="hybridMultilevel"/>
    <w:tmpl w:val="FEA46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175"/>
    <w:rsid w:val="00007D6B"/>
    <w:rsid w:val="0001579E"/>
    <w:rsid w:val="00055B44"/>
    <w:rsid w:val="00073EA7"/>
    <w:rsid w:val="000B4E91"/>
    <w:rsid w:val="000C73FB"/>
    <w:rsid w:val="000E720E"/>
    <w:rsid w:val="0013657F"/>
    <w:rsid w:val="00171623"/>
    <w:rsid w:val="001836C4"/>
    <w:rsid w:val="001A24EF"/>
    <w:rsid w:val="002119E4"/>
    <w:rsid w:val="0021692E"/>
    <w:rsid w:val="0021782C"/>
    <w:rsid w:val="00245FB8"/>
    <w:rsid w:val="002525FA"/>
    <w:rsid w:val="002E402B"/>
    <w:rsid w:val="002F4C7F"/>
    <w:rsid w:val="003017C5"/>
    <w:rsid w:val="00313B48"/>
    <w:rsid w:val="00320107"/>
    <w:rsid w:val="003247CD"/>
    <w:rsid w:val="00345390"/>
    <w:rsid w:val="00353C33"/>
    <w:rsid w:val="00370DD8"/>
    <w:rsid w:val="00381AAF"/>
    <w:rsid w:val="00394619"/>
    <w:rsid w:val="003A07B6"/>
    <w:rsid w:val="004658C7"/>
    <w:rsid w:val="00471BC0"/>
    <w:rsid w:val="004901B2"/>
    <w:rsid w:val="004A4044"/>
    <w:rsid w:val="004B6E09"/>
    <w:rsid w:val="004B6E20"/>
    <w:rsid w:val="004D4128"/>
    <w:rsid w:val="004E1060"/>
    <w:rsid w:val="004E4360"/>
    <w:rsid w:val="00515397"/>
    <w:rsid w:val="005B1C89"/>
    <w:rsid w:val="005B5816"/>
    <w:rsid w:val="005C3FBB"/>
    <w:rsid w:val="005C7E9B"/>
    <w:rsid w:val="005F45B5"/>
    <w:rsid w:val="00611884"/>
    <w:rsid w:val="00611FA8"/>
    <w:rsid w:val="006565E3"/>
    <w:rsid w:val="00673E82"/>
    <w:rsid w:val="006B0AFD"/>
    <w:rsid w:val="006C1733"/>
    <w:rsid w:val="006D115C"/>
    <w:rsid w:val="00716784"/>
    <w:rsid w:val="0079093A"/>
    <w:rsid w:val="00791308"/>
    <w:rsid w:val="007B1B29"/>
    <w:rsid w:val="007C258A"/>
    <w:rsid w:val="007F41E8"/>
    <w:rsid w:val="00850F35"/>
    <w:rsid w:val="00865286"/>
    <w:rsid w:val="0087776C"/>
    <w:rsid w:val="008F174F"/>
    <w:rsid w:val="00901E9B"/>
    <w:rsid w:val="00904087"/>
    <w:rsid w:val="0092718B"/>
    <w:rsid w:val="009D3619"/>
    <w:rsid w:val="009E1C47"/>
    <w:rsid w:val="00A0152D"/>
    <w:rsid w:val="00A24498"/>
    <w:rsid w:val="00A41589"/>
    <w:rsid w:val="00A715F5"/>
    <w:rsid w:val="00AB57EC"/>
    <w:rsid w:val="00AC2D0F"/>
    <w:rsid w:val="00B44FEF"/>
    <w:rsid w:val="00B56E20"/>
    <w:rsid w:val="00B600F9"/>
    <w:rsid w:val="00B95F9E"/>
    <w:rsid w:val="00BA2C60"/>
    <w:rsid w:val="00BC3A4B"/>
    <w:rsid w:val="00BF7B26"/>
    <w:rsid w:val="00C03692"/>
    <w:rsid w:val="00C10EBA"/>
    <w:rsid w:val="00C20FAE"/>
    <w:rsid w:val="00C24056"/>
    <w:rsid w:val="00C353EF"/>
    <w:rsid w:val="00C6353D"/>
    <w:rsid w:val="00C645AA"/>
    <w:rsid w:val="00C741F3"/>
    <w:rsid w:val="00CB6285"/>
    <w:rsid w:val="00CC4076"/>
    <w:rsid w:val="00CC4C25"/>
    <w:rsid w:val="00CD2E41"/>
    <w:rsid w:val="00CD3C54"/>
    <w:rsid w:val="00CE2849"/>
    <w:rsid w:val="00CE7BB6"/>
    <w:rsid w:val="00D0163D"/>
    <w:rsid w:val="00D16EFA"/>
    <w:rsid w:val="00D36D62"/>
    <w:rsid w:val="00D4400F"/>
    <w:rsid w:val="00D726F3"/>
    <w:rsid w:val="00D757CA"/>
    <w:rsid w:val="00D93807"/>
    <w:rsid w:val="00D93F8B"/>
    <w:rsid w:val="00DB4175"/>
    <w:rsid w:val="00DC2776"/>
    <w:rsid w:val="00E5540C"/>
    <w:rsid w:val="00E918FD"/>
    <w:rsid w:val="00E948FB"/>
    <w:rsid w:val="00EB2F41"/>
    <w:rsid w:val="00ED26F9"/>
    <w:rsid w:val="00EE7CE4"/>
    <w:rsid w:val="00EF21A2"/>
    <w:rsid w:val="00F2248B"/>
    <w:rsid w:val="00F319A4"/>
    <w:rsid w:val="00F33651"/>
    <w:rsid w:val="00F33B39"/>
    <w:rsid w:val="00F46C1C"/>
    <w:rsid w:val="00FB6CC6"/>
    <w:rsid w:val="00FC5007"/>
    <w:rsid w:val="00FF0EAB"/>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E2A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4175"/>
    <w:rPr>
      <w:rFonts w:ascii="Times New Roman" w:hAnsi="Times New Roman" w:cs="Times New Roman"/>
      <w:lang w:eastAsia="fr-FR"/>
    </w:rPr>
  </w:style>
  <w:style w:type="paragraph" w:styleId="Titre1">
    <w:name w:val="heading 1"/>
    <w:basedOn w:val="Normal"/>
    <w:next w:val="Normal"/>
    <w:link w:val="Titre1Car"/>
    <w:autoRedefine/>
    <w:qFormat/>
    <w:rsid w:val="009E1C47"/>
    <w:pPr>
      <w:keepNext/>
      <w:spacing w:before="240" w:after="60"/>
      <w:outlineLvl w:val="0"/>
    </w:pPr>
    <w:rPr>
      <w:rFonts w:cs="Arial"/>
      <w:b/>
      <w:bCs/>
      <w:color w:val="FF0000"/>
      <w:kern w:val="32"/>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E1C47"/>
    <w:rPr>
      <w:rFonts w:asciiTheme="majorHAnsi" w:hAnsiTheme="majorHAnsi" w:cs="Arial"/>
      <w:b/>
      <w:bCs/>
      <w:color w:val="FF0000"/>
      <w:kern w:val="32"/>
      <w:sz w:val="20"/>
      <w:szCs w:val="32"/>
    </w:rPr>
  </w:style>
  <w:style w:type="paragraph" w:styleId="Pardeliste">
    <w:name w:val="List Paragraph"/>
    <w:basedOn w:val="Normal"/>
    <w:uiPriority w:val="34"/>
    <w:qFormat/>
    <w:rsid w:val="00252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064696">
      <w:bodyDiv w:val="1"/>
      <w:marLeft w:val="0"/>
      <w:marRight w:val="0"/>
      <w:marTop w:val="0"/>
      <w:marBottom w:val="0"/>
      <w:divBdr>
        <w:top w:val="none" w:sz="0" w:space="0" w:color="auto"/>
        <w:left w:val="none" w:sz="0" w:space="0" w:color="auto"/>
        <w:bottom w:val="none" w:sz="0" w:space="0" w:color="auto"/>
        <w:right w:val="none" w:sz="0" w:space="0" w:color="auto"/>
      </w:divBdr>
      <w:divsChild>
        <w:div w:id="1208227822">
          <w:marLeft w:val="0"/>
          <w:marRight w:val="0"/>
          <w:marTop w:val="0"/>
          <w:marBottom w:val="0"/>
          <w:divBdr>
            <w:top w:val="none" w:sz="0" w:space="0" w:color="auto"/>
            <w:left w:val="none" w:sz="0" w:space="0" w:color="auto"/>
            <w:bottom w:val="none" w:sz="0" w:space="0" w:color="auto"/>
            <w:right w:val="none" w:sz="0" w:space="0" w:color="auto"/>
          </w:divBdr>
        </w:div>
        <w:div w:id="511452405">
          <w:marLeft w:val="0"/>
          <w:marRight w:val="0"/>
          <w:marTop w:val="0"/>
          <w:marBottom w:val="0"/>
          <w:divBdr>
            <w:top w:val="none" w:sz="0" w:space="0" w:color="auto"/>
            <w:left w:val="none" w:sz="0" w:space="0" w:color="auto"/>
            <w:bottom w:val="none" w:sz="0" w:space="0" w:color="auto"/>
            <w:right w:val="none" w:sz="0" w:space="0" w:color="auto"/>
          </w:divBdr>
        </w:div>
        <w:div w:id="1461731068">
          <w:marLeft w:val="0"/>
          <w:marRight w:val="0"/>
          <w:marTop w:val="0"/>
          <w:marBottom w:val="0"/>
          <w:divBdr>
            <w:top w:val="none" w:sz="0" w:space="0" w:color="auto"/>
            <w:left w:val="none" w:sz="0" w:space="0" w:color="auto"/>
            <w:bottom w:val="none" w:sz="0" w:space="0" w:color="auto"/>
            <w:right w:val="none" w:sz="0" w:space="0" w:color="auto"/>
          </w:divBdr>
        </w:div>
        <w:div w:id="183803590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541</Words>
  <Characters>2976</Characters>
  <Application>Microsoft Macintosh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Alizé Houdelinckx</dc:creator>
  <cp:keywords/>
  <dc:description/>
  <cp:lastModifiedBy>Alizé Houdelinckx</cp:lastModifiedBy>
  <cp:revision>2</cp:revision>
  <dcterms:created xsi:type="dcterms:W3CDTF">2018-04-25T13:40:00Z</dcterms:created>
  <dcterms:modified xsi:type="dcterms:W3CDTF">2018-04-25T13:40:00Z</dcterms:modified>
</cp:coreProperties>
</file>